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2BC" w:rsidRPr="006610D7" w:rsidRDefault="001242BC" w:rsidP="00E87838">
      <w:pPr>
        <w:spacing w:line="360" w:lineRule="auto"/>
        <w:jc w:val="center"/>
        <w:rPr>
          <w:rFonts w:ascii="Times New Roman" w:hAnsi="Times New Roman" w:cs="Times New Roman"/>
          <w:b/>
          <w:sz w:val="26"/>
          <w:szCs w:val="26"/>
          <w:lang w:val="en-GB"/>
        </w:rPr>
      </w:pPr>
      <w:r w:rsidRPr="006610D7">
        <w:rPr>
          <w:rFonts w:ascii="Times New Roman" w:hAnsi="Times New Roman" w:cs="Times New Roman"/>
          <w:noProof/>
          <w:sz w:val="26"/>
          <w:szCs w:val="26"/>
        </w:rPr>
        <w:drawing>
          <wp:inline distT="0" distB="0" distL="0" distR="0" wp14:anchorId="09FF6068" wp14:editId="25222F8E">
            <wp:extent cx="2581155" cy="2042932"/>
            <wp:effectExtent l="0" t="0" r="0" b="0"/>
            <wp:docPr id="1" name="Picture 1" descr="Ministry of Agriculture Ethiopia (@MoA_Ethiopi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Agriculture Ethiopia (@MoA_Ethiopia) | Twi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426" cy="2043146"/>
                    </a:xfrm>
                    <a:prstGeom prst="rect">
                      <a:avLst/>
                    </a:prstGeom>
                    <a:noFill/>
                    <a:ln>
                      <a:noFill/>
                    </a:ln>
                  </pic:spPr>
                </pic:pic>
              </a:graphicData>
            </a:graphic>
          </wp:inline>
        </w:drawing>
      </w:r>
    </w:p>
    <w:p w:rsidR="0033122E" w:rsidRPr="006610D7" w:rsidRDefault="0033122E" w:rsidP="0033122E">
      <w:pPr>
        <w:jc w:val="center"/>
        <w:rPr>
          <w:rFonts w:ascii="Times New Roman" w:hAnsi="Times New Roman" w:cs="Times New Roman"/>
          <w:b/>
          <w:bCs/>
          <w:sz w:val="26"/>
          <w:szCs w:val="26"/>
        </w:rPr>
      </w:pPr>
      <w:r w:rsidRPr="006610D7">
        <w:rPr>
          <w:rFonts w:ascii="Times New Roman" w:hAnsi="Times New Roman" w:cs="Times New Roman"/>
          <w:b/>
          <w:bCs/>
          <w:sz w:val="26"/>
          <w:szCs w:val="26"/>
        </w:rPr>
        <w:t xml:space="preserve">Federal Democratic Republic of Ethiopia </w:t>
      </w:r>
    </w:p>
    <w:p w:rsidR="0033122E" w:rsidRDefault="0033122E" w:rsidP="0033122E">
      <w:pPr>
        <w:jc w:val="center"/>
        <w:rPr>
          <w:rFonts w:ascii="Times New Roman" w:hAnsi="Times New Roman" w:cs="Times New Roman"/>
          <w:b/>
          <w:bCs/>
          <w:sz w:val="26"/>
          <w:szCs w:val="26"/>
        </w:rPr>
      </w:pPr>
    </w:p>
    <w:p w:rsidR="001A68C0" w:rsidRDefault="001A68C0" w:rsidP="0033122E">
      <w:pPr>
        <w:jc w:val="center"/>
        <w:rPr>
          <w:rFonts w:ascii="Times New Roman" w:hAnsi="Times New Roman" w:cs="Times New Roman"/>
          <w:b/>
          <w:bCs/>
          <w:sz w:val="26"/>
          <w:szCs w:val="26"/>
        </w:rPr>
      </w:pPr>
    </w:p>
    <w:p w:rsidR="001A68C0" w:rsidRDefault="001A68C0" w:rsidP="0033122E">
      <w:pPr>
        <w:jc w:val="center"/>
        <w:rPr>
          <w:rFonts w:ascii="Times New Roman" w:hAnsi="Times New Roman" w:cs="Times New Roman"/>
          <w:b/>
          <w:bCs/>
          <w:sz w:val="26"/>
          <w:szCs w:val="26"/>
        </w:rPr>
      </w:pPr>
    </w:p>
    <w:p w:rsidR="001A68C0" w:rsidRPr="006610D7" w:rsidRDefault="001A68C0" w:rsidP="0033122E">
      <w:pPr>
        <w:jc w:val="center"/>
        <w:rPr>
          <w:rFonts w:ascii="Times New Roman" w:hAnsi="Times New Roman" w:cs="Times New Roman"/>
          <w:b/>
          <w:bCs/>
          <w:sz w:val="26"/>
          <w:szCs w:val="26"/>
        </w:rPr>
      </w:pPr>
    </w:p>
    <w:p w:rsidR="00A60EFB" w:rsidRPr="001A68C0" w:rsidRDefault="001A68C0" w:rsidP="00A60EFB">
      <w:pPr>
        <w:jc w:val="center"/>
        <w:rPr>
          <w:rFonts w:ascii="Times New Roman" w:hAnsi="Times New Roman" w:cs="Times New Roman"/>
          <w:b/>
          <w:sz w:val="28"/>
          <w:szCs w:val="28"/>
        </w:rPr>
      </w:pPr>
      <w:r w:rsidRPr="001A68C0">
        <w:rPr>
          <w:rFonts w:ascii="Times New Roman" w:hAnsi="Times New Roman" w:cs="Times New Roman"/>
          <w:b/>
          <w:sz w:val="28"/>
          <w:szCs w:val="28"/>
        </w:rPr>
        <w:t>STAKEHOLDERS ENGAGEMENT PLAN (SEP)</w:t>
      </w:r>
    </w:p>
    <w:p w:rsidR="001A68C0" w:rsidRDefault="001A68C0" w:rsidP="00A60EFB">
      <w:pPr>
        <w:jc w:val="center"/>
        <w:rPr>
          <w:rFonts w:ascii="Times New Roman" w:hAnsi="Times New Roman" w:cs="Times New Roman"/>
          <w:b/>
          <w:sz w:val="26"/>
          <w:szCs w:val="26"/>
        </w:rPr>
      </w:pPr>
    </w:p>
    <w:p w:rsidR="001A68C0" w:rsidRDefault="001A68C0" w:rsidP="00A60EFB">
      <w:pPr>
        <w:jc w:val="center"/>
        <w:rPr>
          <w:rFonts w:ascii="Times New Roman" w:hAnsi="Times New Roman" w:cs="Times New Roman"/>
          <w:b/>
          <w:sz w:val="26"/>
          <w:szCs w:val="26"/>
        </w:rPr>
      </w:pPr>
    </w:p>
    <w:p w:rsidR="001A68C0" w:rsidRDefault="001A68C0" w:rsidP="00A60EFB">
      <w:pPr>
        <w:jc w:val="center"/>
        <w:rPr>
          <w:rFonts w:ascii="Times New Roman" w:hAnsi="Times New Roman" w:cs="Times New Roman"/>
          <w:b/>
          <w:sz w:val="26"/>
          <w:szCs w:val="26"/>
        </w:rPr>
      </w:pPr>
    </w:p>
    <w:p w:rsidR="0033122E" w:rsidRPr="006610D7" w:rsidRDefault="0033122E" w:rsidP="0033122E">
      <w:pPr>
        <w:jc w:val="center"/>
        <w:rPr>
          <w:rFonts w:ascii="Times New Roman" w:hAnsi="Times New Roman" w:cs="Times New Roman"/>
          <w:b/>
          <w:bCs/>
          <w:sz w:val="26"/>
          <w:szCs w:val="26"/>
        </w:rPr>
      </w:pPr>
      <w:r w:rsidRPr="006610D7">
        <w:rPr>
          <w:rFonts w:ascii="Times New Roman" w:hAnsi="Times New Roman" w:cs="Times New Roman"/>
          <w:b/>
          <w:bCs/>
          <w:sz w:val="26"/>
          <w:szCs w:val="26"/>
        </w:rPr>
        <w:t>Ethiopia</w:t>
      </w:r>
      <w:r w:rsidR="001A68C0">
        <w:rPr>
          <w:rFonts w:ascii="Times New Roman" w:hAnsi="Times New Roman" w:cs="Times New Roman"/>
          <w:b/>
          <w:bCs/>
          <w:sz w:val="26"/>
          <w:szCs w:val="26"/>
        </w:rPr>
        <w:t>n</w:t>
      </w:r>
      <w:r w:rsidRPr="006610D7">
        <w:rPr>
          <w:rFonts w:ascii="Times New Roman" w:hAnsi="Times New Roman" w:cs="Times New Roman"/>
          <w:b/>
          <w:bCs/>
          <w:sz w:val="26"/>
          <w:szCs w:val="26"/>
        </w:rPr>
        <w:t xml:space="preserve"> Emergency Locust Response Project (P17843</w:t>
      </w:r>
      <w:r w:rsidR="00083378" w:rsidRPr="006610D7">
        <w:rPr>
          <w:rFonts w:ascii="Times New Roman" w:hAnsi="Times New Roman" w:cs="Times New Roman"/>
          <w:b/>
          <w:bCs/>
          <w:sz w:val="26"/>
          <w:szCs w:val="26"/>
        </w:rPr>
        <w:t>4</w:t>
      </w:r>
      <w:r w:rsidRPr="006610D7">
        <w:rPr>
          <w:rFonts w:ascii="Times New Roman" w:hAnsi="Times New Roman" w:cs="Times New Roman"/>
          <w:b/>
          <w:bCs/>
          <w:sz w:val="26"/>
          <w:szCs w:val="26"/>
        </w:rPr>
        <w:t xml:space="preserve">) </w:t>
      </w:r>
    </w:p>
    <w:p w:rsidR="0033122E" w:rsidRPr="006610D7" w:rsidRDefault="00CF2AED" w:rsidP="00CF2AED">
      <w:pPr>
        <w:tabs>
          <w:tab w:val="left" w:pos="5160"/>
        </w:tabs>
        <w:rPr>
          <w:rFonts w:ascii="Times New Roman" w:hAnsi="Times New Roman" w:cs="Times New Roman"/>
          <w:b/>
          <w:bCs/>
          <w:sz w:val="26"/>
          <w:szCs w:val="26"/>
        </w:rPr>
      </w:pPr>
      <w:r w:rsidRPr="006610D7">
        <w:rPr>
          <w:rFonts w:ascii="Times New Roman" w:hAnsi="Times New Roman" w:cs="Times New Roman"/>
          <w:b/>
          <w:bCs/>
          <w:sz w:val="26"/>
          <w:szCs w:val="26"/>
        </w:rPr>
        <w:tab/>
      </w:r>
    </w:p>
    <w:p w:rsidR="001A68C0" w:rsidRPr="006610D7" w:rsidRDefault="001A68C0" w:rsidP="001A68C0">
      <w:pPr>
        <w:jc w:val="center"/>
        <w:rPr>
          <w:rFonts w:ascii="Times New Roman" w:hAnsi="Times New Roman" w:cs="Times New Roman"/>
          <w:b/>
          <w:sz w:val="26"/>
          <w:szCs w:val="26"/>
        </w:rPr>
      </w:pPr>
      <w:r>
        <w:rPr>
          <w:rFonts w:ascii="Times New Roman" w:hAnsi="Times New Roman" w:cs="Times New Roman"/>
          <w:b/>
          <w:sz w:val="26"/>
          <w:szCs w:val="26"/>
        </w:rPr>
        <w:t>For</w:t>
      </w:r>
    </w:p>
    <w:p w:rsidR="00D246DE" w:rsidRDefault="00D246DE" w:rsidP="003176EB">
      <w:pPr>
        <w:jc w:val="center"/>
        <w:rPr>
          <w:rFonts w:ascii="Times New Roman" w:hAnsi="Times New Roman" w:cs="Times New Roman"/>
          <w:b/>
          <w:sz w:val="26"/>
          <w:szCs w:val="26"/>
        </w:rPr>
      </w:pPr>
    </w:p>
    <w:p w:rsidR="001A68C0" w:rsidRDefault="001A68C0" w:rsidP="003176EB">
      <w:pPr>
        <w:jc w:val="center"/>
        <w:rPr>
          <w:rFonts w:ascii="Times New Roman" w:hAnsi="Times New Roman" w:cs="Times New Roman"/>
          <w:b/>
          <w:sz w:val="26"/>
          <w:szCs w:val="26"/>
        </w:rPr>
      </w:pPr>
      <w:r>
        <w:rPr>
          <w:rFonts w:ascii="Times New Roman" w:hAnsi="Times New Roman" w:cs="Times New Roman"/>
          <w:b/>
          <w:bCs/>
          <w:sz w:val="26"/>
          <w:szCs w:val="26"/>
        </w:rPr>
        <w:t xml:space="preserve">The </w:t>
      </w:r>
      <w:r w:rsidRPr="006610D7">
        <w:rPr>
          <w:rFonts w:ascii="Times New Roman" w:hAnsi="Times New Roman" w:cs="Times New Roman"/>
          <w:b/>
          <w:bCs/>
          <w:sz w:val="26"/>
          <w:szCs w:val="26"/>
        </w:rPr>
        <w:t>Additional Finance</w:t>
      </w:r>
    </w:p>
    <w:p w:rsidR="001A68C0" w:rsidRDefault="001A68C0" w:rsidP="003176EB">
      <w:pPr>
        <w:jc w:val="center"/>
        <w:rPr>
          <w:rFonts w:ascii="Times New Roman" w:hAnsi="Times New Roman" w:cs="Times New Roman"/>
          <w:b/>
          <w:sz w:val="26"/>
          <w:szCs w:val="26"/>
        </w:rPr>
      </w:pPr>
    </w:p>
    <w:p w:rsidR="001A68C0" w:rsidRDefault="001A68C0" w:rsidP="003176EB">
      <w:pPr>
        <w:jc w:val="center"/>
        <w:rPr>
          <w:rFonts w:ascii="Times New Roman" w:hAnsi="Times New Roman" w:cs="Times New Roman"/>
          <w:b/>
          <w:sz w:val="26"/>
          <w:szCs w:val="26"/>
        </w:rPr>
      </w:pPr>
    </w:p>
    <w:p w:rsidR="001A68C0" w:rsidRPr="006610D7" w:rsidRDefault="001A68C0" w:rsidP="003176EB">
      <w:pPr>
        <w:jc w:val="center"/>
        <w:rPr>
          <w:rFonts w:ascii="Times New Roman" w:hAnsi="Times New Roman" w:cs="Times New Roman"/>
          <w:b/>
          <w:sz w:val="26"/>
          <w:szCs w:val="26"/>
        </w:rPr>
      </w:pPr>
    </w:p>
    <w:p w:rsidR="0033122E" w:rsidRPr="006610D7" w:rsidRDefault="00852C1A" w:rsidP="00D246DE">
      <w:pPr>
        <w:ind w:left="3600" w:firstLine="720"/>
        <w:jc w:val="center"/>
        <w:rPr>
          <w:rFonts w:ascii="Times New Roman" w:hAnsi="Times New Roman" w:cs="Times New Roman"/>
          <w:b/>
          <w:sz w:val="26"/>
          <w:szCs w:val="26"/>
        </w:rPr>
      </w:pPr>
      <w:r w:rsidRPr="006610D7">
        <w:rPr>
          <w:rFonts w:ascii="Times New Roman" w:hAnsi="Times New Roman" w:cs="Times New Roman"/>
          <w:b/>
          <w:sz w:val="26"/>
          <w:szCs w:val="26"/>
        </w:rPr>
        <w:t>May</w:t>
      </w:r>
      <w:r w:rsidR="0033122E" w:rsidRPr="006610D7">
        <w:rPr>
          <w:rFonts w:ascii="Times New Roman" w:hAnsi="Times New Roman" w:cs="Times New Roman"/>
          <w:b/>
          <w:sz w:val="26"/>
          <w:szCs w:val="26"/>
        </w:rPr>
        <w:t>, 2022</w:t>
      </w:r>
    </w:p>
    <w:p w:rsidR="001A68C0" w:rsidRPr="006610D7" w:rsidRDefault="003176EB" w:rsidP="001A68C0">
      <w:pPr>
        <w:jc w:val="right"/>
        <w:rPr>
          <w:rFonts w:ascii="Times New Roman" w:hAnsi="Times New Roman" w:cs="Times New Roman"/>
          <w:b/>
          <w:sz w:val="26"/>
          <w:szCs w:val="26"/>
        </w:rPr>
      </w:pPr>
      <w:r w:rsidRPr="006610D7">
        <w:rPr>
          <w:rFonts w:ascii="Times New Roman" w:hAnsi="Times New Roman" w:cs="Times New Roman"/>
          <w:b/>
          <w:sz w:val="26"/>
          <w:szCs w:val="26"/>
        </w:rPr>
        <w:t xml:space="preserve">  A</w:t>
      </w:r>
      <w:r w:rsidR="0033122E" w:rsidRPr="006610D7">
        <w:rPr>
          <w:rFonts w:ascii="Times New Roman" w:hAnsi="Times New Roman" w:cs="Times New Roman"/>
          <w:b/>
          <w:sz w:val="26"/>
          <w:szCs w:val="26"/>
        </w:rPr>
        <w:t>ddis Ababa, Ethiopia</w:t>
      </w:r>
    </w:p>
    <w:sdt>
      <w:sdtPr>
        <w:rPr>
          <w:rFonts w:ascii="Times New Roman" w:eastAsiaTheme="minorHAnsi" w:hAnsi="Times New Roman" w:cs="Times New Roman"/>
          <w:b/>
          <w:color w:val="auto"/>
          <w:sz w:val="26"/>
          <w:szCs w:val="26"/>
          <w:lang w:val="en-IN"/>
        </w:rPr>
        <w:id w:val="1845978006"/>
        <w:docPartObj>
          <w:docPartGallery w:val="Table of Contents"/>
          <w:docPartUnique/>
        </w:docPartObj>
      </w:sdtPr>
      <w:sdtEndPr>
        <w:rPr>
          <w:rFonts w:eastAsiaTheme="minorEastAsia"/>
          <w:bCs/>
          <w:noProof/>
          <w:lang w:val="en-US"/>
        </w:rPr>
      </w:sdtEndPr>
      <w:sdtContent>
        <w:p w:rsidR="00625E95" w:rsidRPr="001A68C0" w:rsidRDefault="00625E95">
          <w:pPr>
            <w:pStyle w:val="TOCHeading"/>
            <w:rPr>
              <w:rFonts w:ascii="Times New Roman" w:hAnsi="Times New Roman" w:cs="Times New Roman"/>
              <w:b/>
              <w:color w:val="auto"/>
              <w:sz w:val="26"/>
              <w:szCs w:val="26"/>
            </w:rPr>
          </w:pPr>
          <w:r w:rsidRPr="001A68C0">
            <w:rPr>
              <w:rFonts w:ascii="Times New Roman" w:hAnsi="Times New Roman" w:cs="Times New Roman"/>
              <w:b/>
              <w:color w:val="auto"/>
              <w:sz w:val="26"/>
              <w:szCs w:val="26"/>
            </w:rPr>
            <w:t>Contents</w:t>
          </w:r>
        </w:p>
        <w:p w:rsidR="00A00536" w:rsidRPr="001A68C0" w:rsidRDefault="00752C11">
          <w:pPr>
            <w:pStyle w:val="TOC1"/>
            <w:tabs>
              <w:tab w:val="left" w:pos="440"/>
              <w:tab w:val="right" w:leader="dot" w:pos="9016"/>
            </w:tabs>
            <w:rPr>
              <w:rFonts w:ascii="Times New Roman" w:hAnsi="Times New Roman" w:cs="Times New Roman"/>
              <w:noProof/>
            </w:rPr>
          </w:pPr>
          <w:r w:rsidRPr="006610D7">
            <w:rPr>
              <w:rFonts w:ascii="Times New Roman" w:hAnsi="Times New Roman" w:cs="Times New Roman"/>
              <w:sz w:val="26"/>
              <w:szCs w:val="26"/>
            </w:rPr>
            <w:fldChar w:fldCharType="begin"/>
          </w:r>
          <w:r w:rsidR="00625E95" w:rsidRPr="006610D7">
            <w:rPr>
              <w:rFonts w:ascii="Times New Roman" w:hAnsi="Times New Roman" w:cs="Times New Roman"/>
              <w:sz w:val="26"/>
              <w:szCs w:val="26"/>
            </w:rPr>
            <w:instrText xml:space="preserve"> TOC \o "1-3" \h \z \u </w:instrText>
          </w:r>
          <w:r w:rsidRPr="006610D7">
            <w:rPr>
              <w:rFonts w:ascii="Times New Roman" w:hAnsi="Times New Roman" w:cs="Times New Roman"/>
              <w:sz w:val="26"/>
              <w:szCs w:val="26"/>
            </w:rPr>
            <w:fldChar w:fldCharType="separate"/>
          </w:r>
          <w:hyperlink w:anchor="_Toc97840262" w:history="1">
            <w:r w:rsidR="00A00536" w:rsidRPr="001A68C0">
              <w:rPr>
                <w:rStyle w:val="Hyperlink"/>
                <w:rFonts w:ascii="Times New Roman" w:hAnsi="Times New Roman" w:cs="Times New Roman"/>
                <w:bCs/>
                <w:noProof/>
                <w:color w:val="auto"/>
                <w:lang w:val="en-GB"/>
              </w:rPr>
              <w:t>1.</w:t>
            </w:r>
            <w:r w:rsidR="00A00536" w:rsidRPr="001A68C0">
              <w:rPr>
                <w:rFonts w:ascii="Times New Roman" w:hAnsi="Times New Roman" w:cs="Times New Roman"/>
                <w:noProof/>
              </w:rPr>
              <w:tab/>
            </w:r>
            <w:r w:rsidR="00A00536" w:rsidRPr="001A68C0">
              <w:rPr>
                <w:rStyle w:val="Hyperlink"/>
                <w:rFonts w:ascii="Times New Roman" w:hAnsi="Times New Roman" w:cs="Times New Roman"/>
                <w:bCs/>
                <w:noProof/>
                <w:color w:val="auto"/>
                <w:lang w:val="en-GB"/>
              </w:rPr>
              <w:t>Background</w:t>
            </w:r>
            <w:r w:rsidR="00A00536" w:rsidRPr="001A68C0">
              <w:rPr>
                <w:rFonts w:ascii="Times New Roman" w:hAnsi="Times New Roman" w:cs="Times New Roman"/>
                <w:noProof/>
                <w:webHidden/>
              </w:rPr>
              <w:tab/>
            </w:r>
            <w:r w:rsidRPr="001A68C0">
              <w:rPr>
                <w:rFonts w:ascii="Times New Roman" w:hAnsi="Times New Roman" w:cs="Times New Roman"/>
                <w:noProof/>
                <w:webHidden/>
              </w:rPr>
              <w:fldChar w:fldCharType="begin"/>
            </w:r>
            <w:r w:rsidR="00A00536" w:rsidRPr="001A68C0">
              <w:rPr>
                <w:rFonts w:ascii="Times New Roman" w:hAnsi="Times New Roman" w:cs="Times New Roman"/>
                <w:noProof/>
                <w:webHidden/>
              </w:rPr>
              <w:instrText xml:space="preserve"> PAGEREF _Toc97840262 \h </w:instrText>
            </w:r>
            <w:r w:rsidRPr="001A68C0">
              <w:rPr>
                <w:rFonts w:ascii="Times New Roman" w:hAnsi="Times New Roman" w:cs="Times New Roman"/>
                <w:noProof/>
                <w:webHidden/>
              </w:rPr>
            </w:r>
            <w:r w:rsidRPr="001A68C0">
              <w:rPr>
                <w:rFonts w:ascii="Times New Roman" w:hAnsi="Times New Roman" w:cs="Times New Roman"/>
                <w:noProof/>
                <w:webHidden/>
              </w:rPr>
              <w:fldChar w:fldCharType="separate"/>
            </w:r>
            <w:r w:rsidR="001A68C0" w:rsidRPr="001A68C0">
              <w:rPr>
                <w:rFonts w:ascii="Times New Roman" w:hAnsi="Times New Roman" w:cs="Times New Roman"/>
                <w:noProof/>
                <w:webHidden/>
              </w:rPr>
              <w:t>3</w:t>
            </w:r>
            <w:r w:rsidRPr="001A68C0">
              <w:rPr>
                <w:rFonts w:ascii="Times New Roman" w:hAnsi="Times New Roman" w:cs="Times New Roman"/>
                <w:noProof/>
                <w:webHidden/>
              </w:rPr>
              <w:fldChar w:fldCharType="end"/>
            </w:r>
          </w:hyperlink>
        </w:p>
        <w:p w:rsidR="00A00536" w:rsidRPr="001A68C0" w:rsidRDefault="00805EB4">
          <w:pPr>
            <w:pStyle w:val="TOC1"/>
            <w:tabs>
              <w:tab w:val="left" w:pos="660"/>
              <w:tab w:val="right" w:leader="dot" w:pos="9016"/>
            </w:tabs>
            <w:rPr>
              <w:rFonts w:ascii="Times New Roman" w:hAnsi="Times New Roman" w:cs="Times New Roman"/>
              <w:noProof/>
            </w:rPr>
          </w:pPr>
          <w:hyperlink w:anchor="_Toc97840263" w:history="1">
            <w:r w:rsidR="00A00536" w:rsidRPr="001A68C0">
              <w:rPr>
                <w:rStyle w:val="Hyperlink"/>
                <w:rFonts w:ascii="Times New Roman" w:hAnsi="Times New Roman" w:cs="Times New Roman"/>
                <w:bCs/>
                <w:noProof/>
                <w:color w:val="auto"/>
                <w:lang w:val="en-GB"/>
              </w:rPr>
              <w:t>1.1.</w:t>
            </w:r>
            <w:r w:rsidR="00A00536" w:rsidRPr="001A68C0">
              <w:rPr>
                <w:rFonts w:ascii="Times New Roman" w:hAnsi="Times New Roman" w:cs="Times New Roman"/>
                <w:noProof/>
              </w:rPr>
              <w:tab/>
            </w:r>
            <w:r w:rsidR="00A00536" w:rsidRPr="001A68C0">
              <w:rPr>
                <w:rStyle w:val="Hyperlink"/>
                <w:rFonts w:ascii="Times New Roman" w:hAnsi="Times New Roman" w:cs="Times New Roman"/>
                <w:bCs/>
                <w:noProof/>
                <w:color w:val="auto"/>
                <w:lang w:val="en-GB"/>
              </w:rPr>
              <w:t>Project Objectives</w:t>
            </w:r>
            <w:r w:rsidR="00A00536" w:rsidRPr="001A68C0">
              <w:rPr>
                <w:rFonts w:ascii="Times New Roman" w:hAnsi="Times New Roman" w:cs="Times New Roman"/>
                <w:noProof/>
                <w:webHidden/>
              </w:rPr>
              <w:tab/>
            </w:r>
            <w:r w:rsidR="00752C11" w:rsidRPr="001A68C0">
              <w:rPr>
                <w:rFonts w:ascii="Times New Roman" w:hAnsi="Times New Roman" w:cs="Times New Roman"/>
                <w:noProof/>
                <w:webHidden/>
              </w:rPr>
              <w:fldChar w:fldCharType="begin"/>
            </w:r>
            <w:r w:rsidR="00A00536" w:rsidRPr="001A68C0">
              <w:rPr>
                <w:rFonts w:ascii="Times New Roman" w:hAnsi="Times New Roman" w:cs="Times New Roman"/>
                <w:noProof/>
                <w:webHidden/>
              </w:rPr>
              <w:instrText xml:space="preserve"> PAGEREF _Toc97840263 \h </w:instrText>
            </w:r>
            <w:r w:rsidR="00752C11" w:rsidRPr="001A68C0">
              <w:rPr>
                <w:rFonts w:ascii="Times New Roman" w:hAnsi="Times New Roman" w:cs="Times New Roman"/>
                <w:noProof/>
                <w:webHidden/>
              </w:rPr>
            </w:r>
            <w:r w:rsidR="00752C11" w:rsidRPr="001A68C0">
              <w:rPr>
                <w:rFonts w:ascii="Times New Roman" w:hAnsi="Times New Roman" w:cs="Times New Roman"/>
                <w:noProof/>
                <w:webHidden/>
              </w:rPr>
              <w:fldChar w:fldCharType="separate"/>
            </w:r>
            <w:r w:rsidR="001A68C0" w:rsidRPr="001A68C0">
              <w:rPr>
                <w:rFonts w:ascii="Times New Roman" w:hAnsi="Times New Roman" w:cs="Times New Roman"/>
                <w:noProof/>
                <w:webHidden/>
              </w:rPr>
              <w:t>4</w:t>
            </w:r>
            <w:r w:rsidR="00752C11" w:rsidRPr="001A68C0">
              <w:rPr>
                <w:rFonts w:ascii="Times New Roman" w:hAnsi="Times New Roman" w:cs="Times New Roman"/>
                <w:noProof/>
                <w:webHidden/>
              </w:rPr>
              <w:fldChar w:fldCharType="end"/>
            </w:r>
          </w:hyperlink>
        </w:p>
        <w:p w:rsidR="00A00536" w:rsidRPr="001A68C0" w:rsidRDefault="00805EB4">
          <w:pPr>
            <w:pStyle w:val="TOC1"/>
            <w:tabs>
              <w:tab w:val="left" w:pos="660"/>
              <w:tab w:val="right" w:leader="dot" w:pos="9016"/>
            </w:tabs>
            <w:rPr>
              <w:rFonts w:ascii="Times New Roman" w:hAnsi="Times New Roman" w:cs="Times New Roman"/>
              <w:noProof/>
            </w:rPr>
          </w:pPr>
          <w:hyperlink w:anchor="_Toc97840264" w:history="1">
            <w:r w:rsidR="00A00536" w:rsidRPr="001A68C0">
              <w:rPr>
                <w:rStyle w:val="Hyperlink"/>
                <w:rFonts w:ascii="Times New Roman" w:hAnsi="Times New Roman" w:cs="Times New Roman"/>
                <w:bCs/>
                <w:noProof/>
                <w:color w:val="auto"/>
                <w:lang w:val="en-GB"/>
              </w:rPr>
              <w:t>1.2.</w:t>
            </w:r>
            <w:r w:rsidR="00A00536" w:rsidRPr="001A68C0">
              <w:rPr>
                <w:rFonts w:ascii="Times New Roman" w:hAnsi="Times New Roman" w:cs="Times New Roman"/>
                <w:noProof/>
              </w:rPr>
              <w:tab/>
            </w:r>
            <w:r w:rsidR="00A00536" w:rsidRPr="001A68C0">
              <w:rPr>
                <w:rStyle w:val="Hyperlink"/>
                <w:rFonts w:ascii="Times New Roman" w:hAnsi="Times New Roman" w:cs="Times New Roman"/>
                <w:bCs/>
                <w:noProof/>
                <w:color w:val="auto"/>
                <w:lang w:val="en-GB"/>
              </w:rPr>
              <w:t>Project Components</w:t>
            </w:r>
            <w:r w:rsidR="00A00536" w:rsidRPr="001A68C0">
              <w:rPr>
                <w:rFonts w:ascii="Times New Roman" w:hAnsi="Times New Roman" w:cs="Times New Roman"/>
                <w:noProof/>
                <w:webHidden/>
              </w:rPr>
              <w:tab/>
            </w:r>
            <w:r w:rsidR="00752C11" w:rsidRPr="001A68C0">
              <w:rPr>
                <w:rFonts w:ascii="Times New Roman" w:hAnsi="Times New Roman" w:cs="Times New Roman"/>
                <w:noProof/>
                <w:webHidden/>
              </w:rPr>
              <w:fldChar w:fldCharType="begin"/>
            </w:r>
            <w:r w:rsidR="00A00536" w:rsidRPr="001A68C0">
              <w:rPr>
                <w:rFonts w:ascii="Times New Roman" w:hAnsi="Times New Roman" w:cs="Times New Roman"/>
                <w:noProof/>
                <w:webHidden/>
              </w:rPr>
              <w:instrText xml:space="preserve"> PAGEREF _Toc97840264 \h </w:instrText>
            </w:r>
            <w:r w:rsidR="00752C11" w:rsidRPr="001A68C0">
              <w:rPr>
                <w:rFonts w:ascii="Times New Roman" w:hAnsi="Times New Roman" w:cs="Times New Roman"/>
                <w:noProof/>
                <w:webHidden/>
              </w:rPr>
            </w:r>
            <w:r w:rsidR="00752C11" w:rsidRPr="001A68C0">
              <w:rPr>
                <w:rFonts w:ascii="Times New Roman" w:hAnsi="Times New Roman" w:cs="Times New Roman"/>
                <w:noProof/>
                <w:webHidden/>
              </w:rPr>
              <w:fldChar w:fldCharType="separate"/>
            </w:r>
            <w:r w:rsidR="001A68C0" w:rsidRPr="001A68C0">
              <w:rPr>
                <w:rFonts w:ascii="Times New Roman" w:hAnsi="Times New Roman" w:cs="Times New Roman"/>
                <w:noProof/>
                <w:webHidden/>
              </w:rPr>
              <w:t>4</w:t>
            </w:r>
            <w:r w:rsidR="00752C11" w:rsidRPr="001A68C0">
              <w:rPr>
                <w:rFonts w:ascii="Times New Roman" w:hAnsi="Times New Roman" w:cs="Times New Roman"/>
                <w:noProof/>
                <w:webHidden/>
              </w:rPr>
              <w:fldChar w:fldCharType="end"/>
            </w:r>
          </w:hyperlink>
        </w:p>
        <w:p w:rsidR="00A00536" w:rsidRPr="001A68C0" w:rsidRDefault="00805EB4">
          <w:pPr>
            <w:pStyle w:val="TOC1"/>
            <w:tabs>
              <w:tab w:val="left" w:pos="660"/>
              <w:tab w:val="right" w:leader="dot" w:pos="9016"/>
            </w:tabs>
            <w:rPr>
              <w:rFonts w:ascii="Times New Roman" w:hAnsi="Times New Roman" w:cs="Times New Roman"/>
              <w:noProof/>
            </w:rPr>
          </w:pPr>
          <w:hyperlink w:anchor="_Toc97840265" w:history="1">
            <w:r w:rsidR="00A00536" w:rsidRPr="001A68C0">
              <w:rPr>
                <w:rStyle w:val="Hyperlink"/>
                <w:rFonts w:ascii="Times New Roman" w:hAnsi="Times New Roman" w:cs="Times New Roman"/>
                <w:bCs/>
                <w:noProof/>
                <w:color w:val="auto"/>
                <w:lang w:val="en-GB"/>
              </w:rPr>
              <w:t>1.3.</w:t>
            </w:r>
            <w:r w:rsidR="00A00536" w:rsidRPr="001A68C0">
              <w:rPr>
                <w:rFonts w:ascii="Times New Roman" w:hAnsi="Times New Roman" w:cs="Times New Roman"/>
                <w:noProof/>
              </w:rPr>
              <w:tab/>
            </w:r>
            <w:r w:rsidR="00A00536" w:rsidRPr="001A68C0">
              <w:rPr>
                <w:rStyle w:val="Hyperlink"/>
                <w:rFonts w:ascii="Times New Roman" w:hAnsi="Times New Roman" w:cs="Times New Roman"/>
                <w:bCs/>
                <w:noProof/>
                <w:color w:val="auto"/>
                <w:lang w:val="en-GB"/>
              </w:rPr>
              <w:t>Objective of Stakeholder Engagement Plan</w:t>
            </w:r>
            <w:r w:rsidR="00A00536" w:rsidRPr="001A68C0">
              <w:rPr>
                <w:rFonts w:ascii="Times New Roman" w:hAnsi="Times New Roman" w:cs="Times New Roman"/>
                <w:noProof/>
                <w:webHidden/>
              </w:rPr>
              <w:tab/>
            </w:r>
            <w:r w:rsidR="00752C11" w:rsidRPr="001A68C0">
              <w:rPr>
                <w:rFonts w:ascii="Times New Roman" w:hAnsi="Times New Roman" w:cs="Times New Roman"/>
                <w:noProof/>
                <w:webHidden/>
              </w:rPr>
              <w:fldChar w:fldCharType="begin"/>
            </w:r>
            <w:r w:rsidR="00A00536" w:rsidRPr="001A68C0">
              <w:rPr>
                <w:rFonts w:ascii="Times New Roman" w:hAnsi="Times New Roman" w:cs="Times New Roman"/>
                <w:noProof/>
                <w:webHidden/>
              </w:rPr>
              <w:instrText xml:space="preserve"> PAGEREF _Toc97840265 \h </w:instrText>
            </w:r>
            <w:r w:rsidR="00752C11" w:rsidRPr="001A68C0">
              <w:rPr>
                <w:rFonts w:ascii="Times New Roman" w:hAnsi="Times New Roman" w:cs="Times New Roman"/>
                <w:noProof/>
                <w:webHidden/>
              </w:rPr>
            </w:r>
            <w:r w:rsidR="00752C11" w:rsidRPr="001A68C0">
              <w:rPr>
                <w:rFonts w:ascii="Times New Roman" w:hAnsi="Times New Roman" w:cs="Times New Roman"/>
                <w:noProof/>
                <w:webHidden/>
              </w:rPr>
              <w:fldChar w:fldCharType="separate"/>
            </w:r>
            <w:r w:rsidR="001A68C0" w:rsidRPr="001A68C0">
              <w:rPr>
                <w:rFonts w:ascii="Times New Roman" w:hAnsi="Times New Roman" w:cs="Times New Roman"/>
                <w:noProof/>
                <w:webHidden/>
              </w:rPr>
              <w:t>9</w:t>
            </w:r>
            <w:r w:rsidR="00752C11" w:rsidRPr="001A68C0">
              <w:rPr>
                <w:rFonts w:ascii="Times New Roman" w:hAnsi="Times New Roman" w:cs="Times New Roman"/>
                <w:noProof/>
                <w:webHidden/>
              </w:rPr>
              <w:fldChar w:fldCharType="end"/>
            </w:r>
          </w:hyperlink>
        </w:p>
        <w:p w:rsidR="00A00536" w:rsidRPr="001A68C0" w:rsidRDefault="00805EB4">
          <w:pPr>
            <w:pStyle w:val="TOC1"/>
            <w:tabs>
              <w:tab w:val="left" w:pos="440"/>
              <w:tab w:val="right" w:leader="dot" w:pos="9016"/>
            </w:tabs>
            <w:rPr>
              <w:rFonts w:ascii="Times New Roman" w:hAnsi="Times New Roman" w:cs="Times New Roman"/>
              <w:noProof/>
            </w:rPr>
          </w:pPr>
          <w:hyperlink w:anchor="_Toc97840266" w:history="1">
            <w:r w:rsidR="00A00536" w:rsidRPr="001A68C0">
              <w:rPr>
                <w:rStyle w:val="Hyperlink"/>
                <w:rFonts w:ascii="Times New Roman" w:hAnsi="Times New Roman" w:cs="Times New Roman"/>
                <w:bCs/>
                <w:noProof/>
                <w:color w:val="auto"/>
                <w:lang w:val="en-GB"/>
              </w:rPr>
              <w:t>2.</w:t>
            </w:r>
            <w:r w:rsidR="00A00536" w:rsidRPr="001A68C0">
              <w:rPr>
                <w:rFonts w:ascii="Times New Roman" w:hAnsi="Times New Roman" w:cs="Times New Roman"/>
                <w:noProof/>
              </w:rPr>
              <w:tab/>
            </w:r>
            <w:r w:rsidR="00A00536" w:rsidRPr="001A68C0">
              <w:rPr>
                <w:rStyle w:val="Hyperlink"/>
                <w:rFonts w:ascii="Times New Roman" w:hAnsi="Times New Roman" w:cs="Times New Roman"/>
                <w:bCs/>
                <w:noProof/>
                <w:color w:val="auto"/>
                <w:lang w:val="en-GB"/>
              </w:rPr>
              <w:t>Stakeholder Identification and Analysis</w:t>
            </w:r>
            <w:r w:rsidR="00A00536" w:rsidRPr="001A68C0">
              <w:rPr>
                <w:rFonts w:ascii="Times New Roman" w:hAnsi="Times New Roman" w:cs="Times New Roman"/>
                <w:noProof/>
                <w:webHidden/>
              </w:rPr>
              <w:tab/>
            </w:r>
            <w:r w:rsidR="00752C11" w:rsidRPr="001A68C0">
              <w:rPr>
                <w:rFonts w:ascii="Times New Roman" w:hAnsi="Times New Roman" w:cs="Times New Roman"/>
                <w:noProof/>
                <w:webHidden/>
              </w:rPr>
              <w:fldChar w:fldCharType="begin"/>
            </w:r>
            <w:r w:rsidR="00A00536" w:rsidRPr="001A68C0">
              <w:rPr>
                <w:rFonts w:ascii="Times New Roman" w:hAnsi="Times New Roman" w:cs="Times New Roman"/>
                <w:noProof/>
                <w:webHidden/>
              </w:rPr>
              <w:instrText xml:space="preserve"> PAGEREF _Toc97840266 \h </w:instrText>
            </w:r>
            <w:r w:rsidR="00752C11" w:rsidRPr="001A68C0">
              <w:rPr>
                <w:rFonts w:ascii="Times New Roman" w:hAnsi="Times New Roman" w:cs="Times New Roman"/>
                <w:noProof/>
                <w:webHidden/>
              </w:rPr>
            </w:r>
            <w:r w:rsidR="00752C11" w:rsidRPr="001A68C0">
              <w:rPr>
                <w:rFonts w:ascii="Times New Roman" w:hAnsi="Times New Roman" w:cs="Times New Roman"/>
                <w:noProof/>
                <w:webHidden/>
              </w:rPr>
              <w:fldChar w:fldCharType="separate"/>
            </w:r>
            <w:r w:rsidR="001A68C0" w:rsidRPr="001A68C0">
              <w:rPr>
                <w:rFonts w:ascii="Times New Roman" w:hAnsi="Times New Roman" w:cs="Times New Roman"/>
                <w:noProof/>
                <w:webHidden/>
              </w:rPr>
              <w:t>10</w:t>
            </w:r>
            <w:r w:rsidR="00752C11" w:rsidRPr="001A68C0">
              <w:rPr>
                <w:rFonts w:ascii="Times New Roman" w:hAnsi="Times New Roman" w:cs="Times New Roman"/>
                <w:noProof/>
                <w:webHidden/>
              </w:rPr>
              <w:fldChar w:fldCharType="end"/>
            </w:r>
          </w:hyperlink>
        </w:p>
        <w:p w:rsidR="00A00536" w:rsidRPr="001A68C0" w:rsidRDefault="00805EB4">
          <w:pPr>
            <w:pStyle w:val="TOC1"/>
            <w:tabs>
              <w:tab w:val="left" w:pos="440"/>
              <w:tab w:val="right" w:leader="dot" w:pos="9016"/>
            </w:tabs>
            <w:rPr>
              <w:rFonts w:ascii="Times New Roman" w:hAnsi="Times New Roman" w:cs="Times New Roman"/>
              <w:noProof/>
            </w:rPr>
          </w:pPr>
          <w:hyperlink w:anchor="_Toc97840267" w:history="1">
            <w:r w:rsidR="00A00536" w:rsidRPr="001A68C0">
              <w:rPr>
                <w:rStyle w:val="Hyperlink"/>
                <w:rFonts w:ascii="Times New Roman" w:hAnsi="Times New Roman" w:cs="Times New Roman"/>
                <w:bCs/>
                <w:noProof/>
                <w:color w:val="auto"/>
                <w:lang w:val="en-GB"/>
              </w:rPr>
              <w:t>3.</w:t>
            </w:r>
            <w:r w:rsidR="00A00536" w:rsidRPr="001A68C0">
              <w:rPr>
                <w:rFonts w:ascii="Times New Roman" w:hAnsi="Times New Roman" w:cs="Times New Roman"/>
                <w:noProof/>
              </w:rPr>
              <w:tab/>
            </w:r>
            <w:r w:rsidR="00A00536" w:rsidRPr="001A68C0">
              <w:rPr>
                <w:rStyle w:val="Hyperlink"/>
                <w:rFonts w:ascii="Times New Roman" w:hAnsi="Times New Roman" w:cs="Times New Roman"/>
                <w:bCs/>
                <w:noProof/>
                <w:color w:val="auto"/>
                <w:lang w:val="en-GB"/>
              </w:rPr>
              <w:t>Summary of Stakeholder Needs, Methods, and Tools for Engagement</w:t>
            </w:r>
            <w:r w:rsidR="00A00536" w:rsidRPr="001A68C0">
              <w:rPr>
                <w:rFonts w:ascii="Times New Roman" w:hAnsi="Times New Roman" w:cs="Times New Roman"/>
                <w:noProof/>
                <w:webHidden/>
              </w:rPr>
              <w:tab/>
            </w:r>
            <w:r w:rsidR="00752C11" w:rsidRPr="001A68C0">
              <w:rPr>
                <w:rFonts w:ascii="Times New Roman" w:hAnsi="Times New Roman" w:cs="Times New Roman"/>
                <w:noProof/>
                <w:webHidden/>
              </w:rPr>
              <w:fldChar w:fldCharType="begin"/>
            </w:r>
            <w:r w:rsidR="00A00536" w:rsidRPr="001A68C0">
              <w:rPr>
                <w:rFonts w:ascii="Times New Roman" w:hAnsi="Times New Roman" w:cs="Times New Roman"/>
                <w:noProof/>
                <w:webHidden/>
              </w:rPr>
              <w:instrText xml:space="preserve"> PAGEREF _Toc97840267 \h </w:instrText>
            </w:r>
            <w:r w:rsidR="00752C11" w:rsidRPr="001A68C0">
              <w:rPr>
                <w:rFonts w:ascii="Times New Roman" w:hAnsi="Times New Roman" w:cs="Times New Roman"/>
                <w:noProof/>
                <w:webHidden/>
              </w:rPr>
            </w:r>
            <w:r w:rsidR="00752C11" w:rsidRPr="001A68C0">
              <w:rPr>
                <w:rFonts w:ascii="Times New Roman" w:hAnsi="Times New Roman" w:cs="Times New Roman"/>
                <w:noProof/>
                <w:webHidden/>
              </w:rPr>
              <w:fldChar w:fldCharType="separate"/>
            </w:r>
            <w:r w:rsidR="001A68C0" w:rsidRPr="001A68C0">
              <w:rPr>
                <w:rFonts w:ascii="Times New Roman" w:hAnsi="Times New Roman" w:cs="Times New Roman"/>
                <w:noProof/>
                <w:webHidden/>
              </w:rPr>
              <w:t>11</w:t>
            </w:r>
            <w:r w:rsidR="00752C11" w:rsidRPr="001A68C0">
              <w:rPr>
                <w:rFonts w:ascii="Times New Roman" w:hAnsi="Times New Roman" w:cs="Times New Roman"/>
                <w:noProof/>
                <w:webHidden/>
              </w:rPr>
              <w:fldChar w:fldCharType="end"/>
            </w:r>
          </w:hyperlink>
        </w:p>
        <w:p w:rsidR="00A00536" w:rsidRPr="001A68C0" w:rsidRDefault="00805EB4">
          <w:pPr>
            <w:pStyle w:val="TOC1"/>
            <w:tabs>
              <w:tab w:val="left" w:pos="440"/>
              <w:tab w:val="right" w:leader="dot" w:pos="9016"/>
            </w:tabs>
            <w:rPr>
              <w:rFonts w:ascii="Times New Roman" w:hAnsi="Times New Roman" w:cs="Times New Roman"/>
              <w:noProof/>
            </w:rPr>
          </w:pPr>
          <w:hyperlink w:anchor="_Toc97840268" w:history="1">
            <w:r w:rsidR="00A00536" w:rsidRPr="001A68C0">
              <w:rPr>
                <w:rStyle w:val="Hyperlink"/>
                <w:rFonts w:ascii="Times New Roman" w:hAnsi="Times New Roman" w:cs="Times New Roman"/>
                <w:bCs/>
                <w:noProof/>
                <w:color w:val="auto"/>
                <w:lang w:val="en-GB"/>
              </w:rPr>
              <w:t>4.</w:t>
            </w:r>
            <w:r w:rsidR="00A00536" w:rsidRPr="001A68C0">
              <w:rPr>
                <w:rFonts w:ascii="Times New Roman" w:hAnsi="Times New Roman" w:cs="Times New Roman"/>
                <w:noProof/>
              </w:rPr>
              <w:tab/>
            </w:r>
            <w:r w:rsidR="00A00536" w:rsidRPr="001A68C0">
              <w:rPr>
                <w:rStyle w:val="Hyperlink"/>
                <w:rFonts w:ascii="Times New Roman" w:hAnsi="Times New Roman" w:cs="Times New Roman"/>
                <w:bCs/>
                <w:noProof/>
                <w:color w:val="auto"/>
                <w:lang w:val="en-GB"/>
              </w:rPr>
              <w:t>Summary of Stakeholder Engagement for the Parent Project (P173702) Implementation</w:t>
            </w:r>
            <w:r w:rsidR="00A00536" w:rsidRPr="001A68C0">
              <w:rPr>
                <w:rFonts w:ascii="Times New Roman" w:hAnsi="Times New Roman" w:cs="Times New Roman"/>
                <w:noProof/>
                <w:webHidden/>
              </w:rPr>
              <w:tab/>
            </w:r>
            <w:r w:rsidR="00752C11" w:rsidRPr="001A68C0">
              <w:rPr>
                <w:rFonts w:ascii="Times New Roman" w:hAnsi="Times New Roman" w:cs="Times New Roman"/>
                <w:noProof/>
                <w:webHidden/>
              </w:rPr>
              <w:fldChar w:fldCharType="begin"/>
            </w:r>
            <w:r w:rsidR="00A00536" w:rsidRPr="001A68C0">
              <w:rPr>
                <w:rFonts w:ascii="Times New Roman" w:hAnsi="Times New Roman" w:cs="Times New Roman"/>
                <w:noProof/>
                <w:webHidden/>
              </w:rPr>
              <w:instrText xml:space="preserve"> PAGEREF _Toc97840268 \h </w:instrText>
            </w:r>
            <w:r w:rsidR="00752C11" w:rsidRPr="001A68C0">
              <w:rPr>
                <w:rFonts w:ascii="Times New Roman" w:hAnsi="Times New Roman" w:cs="Times New Roman"/>
                <w:noProof/>
                <w:webHidden/>
              </w:rPr>
            </w:r>
            <w:r w:rsidR="00752C11" w:rsidRPr="001A68C0">
              <w:rPr>
                <w:rFonts w:ascii="Times New Roman" w:hAnsi="Times New Roman" w:cs="Times New Roman"/>
                <w:noProof/>
                <w:webHidden/>
              </w:rPr>
              <w:fldChar w:fldCharType="separate"/>
            </w:r>
            <w:r w:rsidR="001A68C0" w:rsidRPr="001A68C0">
              <w:rPr>
                <w:rFonts w:ascii="Times New Roman" w:hAnsi="Times New Roman" w:cs="Times New Roman"/>
                <w:noProof/>
                <w:webHidden/>
              </w:rPr>
              <w:t>13</w:t>
            </w:r>
            <w:r w:rsidR="00752C11" w:rsidRPr="001A68C0">
              <w:rPr>
                <w:rFonts w:ascii="Times New Roman" w:hAnsi="Times New Roman" w:cs="Times New Roman"/>
                <w:noProof/>
                <w:webHidden/>
              </w:rPr>
              <w:fldChar w:fldCharType="end"/>
            </w:r>
          </w:hyperlink>
        </w:p>
        <w:p w:rsidR="00A00536" w:rsidRPr="001A68C0" w:rsidRDefault="00805EB4">
          <w:pPr>
            <w:pStyle w:val="TOC1"/>
            <w:tabs>
              <w:tab w:val="left" w:pos="440"/>
              <w:tab w:val="right" w:leader="dot" w:pos="9016"/>
            </w:tabs>
            <w:rPr>
              <w:rFonts w:ascii="Times New Roman" w:hAnsi="Times New Roman" w:cs="Times New Roman"/>
              <w:noProof/>
            </w:rPr>
          </w:pPr>
          <w:hyperlink w:anchor="_Toc97840269" w:history="1">
            <w:r w:rsidR="00A00536" w:rsidRPr="001A68C0">
              <w:rPr>
                <w:rStyle w:val="Hyperlink"/>
                <w:rFonts w:ascii="Times New Roman" w:hAnsi="Times New Roman" w:cs="Times New Roman"/>
                <w:bCs/>
                <w:noProof/>
                <w:color w:val="auto"/>
                <w:lang w:val="en-GB"/>
              </w:rPr>
              <w:t>5.</w:t>
            </w:r>
            <w:r w:rsidR="00A00536" w:rsidRPr="001A68C0">
              <w:rPr>
                <w:rFonts w:ascii="Times New Roman" w:hAnsi="Times New Roman" w:cs="Times New Roman"/>
                <w:noProof/>
              </w:rPr>
              <w:tab/>
            </w:r>
            <w:r w:rsidR="00A00536" w:rsidRPr="001A68C0">
              <w:rPr>
                <w:rStyle w:val="Hyperlink"/>
                <w:rFonts w:ascii="Times New Roman" w:hAnsi="Times New Roman" w:cs="Times New Roman"/>
                <w:bCs/>
                <w:noProof/>
                <w:color w:val="auto"/>
                <w:lang w:val="en-GB"/>
              </w:rPr>
              <w:t>Stakeholder Engagement for the Additional Financing (P178434)</w:t>
            </w:r>
            <w:r w:rsidR="00A00536" w:rsidRPr="001A68C0">
              <w:rPr>
                <w:rFonts w:ascii="Times New Roman" w:hAnsi="Times New Roman" w:cs="Times New Roman"/>
                <w:noProof/>
                <w:webHidden/>
              </w:rPr>
              <w:tab/>
            </w:r>
            <w:r w:rsidR="00752C11" w:rsidRPr="001A68C0">
              <w:rPr>
                <w:rFonts w:ascii="Times New Roman" w:hAnsi="Times New Roman" w:cs="Times New Roman"/>
                <w:noProof/>
                <w:webHidden/>
              </w:rPr>
              <w:fldChar w:fldCharType="begin"/>
            </w:r>
            <w:r w:rsidR="00A00536" w:rsidRPr="001A68C0">
              <w:rPr>
                <w:rFonts w:ascii="Times New Roman" w:hAnsi="Times New Roman" w:cs="Times New Roman"/>
                <w:noProof/>
                <w:webHidden/>
              </w:rPr>
              <w:instrText xml:space="preserve"> PAGEREF _Toc97840269 \h </w:instrText>
            </w:r>
            <w:r w:rsidR="00752C11" w:rsidRPr="001A68C0">
              <w:rPr>
                <w:rFonts w:ascii="Times New Roman" w:hAnsi="Times New Roman" w:cs="Times New Roman"/>
                <w:noProof/>
                <w:webHidden/>
              </w:rPr>
            </w:r>
            <w:r w:rsidR="00752C11" w:rsidRPr="001A68C0">
              <w:rPr>
                <w:rFonts w:ascii="Times New Roman" w:hAnsi="Times New Roman" w:cs="Times New Roman"/>
                <w:noProof/>
                <w:webHidden/>
              </w:rPr>
              <w:fldChar w:fldCharType="separate"/>
            </w:r>
            <w:r w:rsidR="001A68C0" w:rsidRPr="001A68C0">
              <w:rPr>
                <w:rFonts w:ascii="Times New Roman" w:hAnsi="Times New Roman" w:cs="Times New Roman"/>
                <w:noProof/>
                <w:webHidden/>
              </w:rPr>
              <w:t>16</w:t>
            </w:r>
            <w:r w:rsidR="00752C11" w:rsidRPr="001A68C0">
              <w:rPr>
                <w:rFonts w:ascii="Times New Roman" w:hAnsi="Times New Roman" w:cs="Times New Roman"/>
                <w:noProof/>
                <w:webHidden/>
              </w:rPr>
              <w:fldChar w:fldCharType="end"/>
            </w:r>
          </w:hyperlink>
        </w:p>
        <w:p w:rsidR="00A00536" w:rsidRPr="001A68C0" w:rsidRDefault="00805EB4" w:rsidP="00F5259B">
          <w:pPr>
            <w:pStyle w:val="TOC1"/>
            <w:tabs>
              <w:tab w:val="left" w:pos="450"/>
              <w:tab w:val="right" w:leader="dot" w:pos="9016"/>
            </w:tabs>
            <w:ind w:left="450" w:hanging="450"/>
            <w:rPr>
              <w:rFonts w:ascii="Times New Roman" w:hAnsi="Times New Roman" w:cs="Times New Roman"/>
              <w:noProof/>
            </w:rPr>
          </w:pPr>
          <w:hyperlink w:anchor="_Toc97840270" w:history="1">
            <w:r w:rsidR="00A00536" w:rsidRPr="001A68C0">
              <w:rPr>
                <w:rStyle w:val="Hyperlink"/>
                <w:rFonts w:ascii="Times New Roman" w:hAnsi="Times New Roman" w:cs="Times New Roman"/>
                <w:bCs/>
                <w:noProof/>
                <w:color w:val="auto"/>
                <w:lang w:val="en-GB"/>
              </w:rPr>
              <w:t>5.1.</w:t>
            </w:r>
            <w:r w:rsidR="00A00536" w:rsidRPr="001A68C0">
              <w:rPr>
                <w:rFonts w:ascii="Times New Roman" w:hAnsi="Times New Roman" w:cs="Times New Roman"/>
                <w:noProof/>
              </w:rPr>
              <w:tab/>
            </w:r>
            <w:r w:rsidR="00A00536" w:rsidRPr="001A68C0">
              <w:rPr>
                <w:rStyle w:val="Hyperlink"/>
                <w:rFonts w:ascii="Times New Roman" w:hAnsi="Times New Roman" w:cs="Times New Roman"/>
                <w:bCs/>
                <w:noProof/>
                <w:color w:val="auto"/>
                <w:lang w:val="en-GB"/>
              </w:rPr>
              <w:t>Consultation with Environment and Social Regional, Woreda Focal Persons</w:t>
            </w:r>
            <w:r w:rsidR="00A00536" w:rsidRPr="001A68C0">
              <w:rPr>
                <w:rFonts w:ascii="Times New Roman" w:hAnsi="Times New Roman" w:cs="Times New Roman"/>
                <w:noProof/>
                <w:webHidden/>
              </w:rPr>
              <w:tab/>
            </w:r>
            <w:r w:rsidR="00752C11" w:rsidRPr="001A68C0">
              <w:rPr>
                <w:rFonts w:ascii="Times New Roman" w:hAnsi="Times New Roman" w:cs="Times New Roman"/>
                <w:noProof/>
                <w:webHidden/>
              </w:rPr>
              <w:fldChar w:fldCharType="begin"/>
            </w:r>
            <w:r w:rsidR="00A00536" w:rsidRPr="001A68C0">
              <w:rPr>
                <w:rFonts w:ascii="Times New Roman" w:hAnsi="Times New Roman" w:cs="Times New Roman"/>
                <w:noProof/>
                <w:webHidden/>
              </w:rPr>
              <w:instrText xml:space="preserve"> PAGEREF _Toc97840270 \h </w:instrText>
            </w:r>
            <w:r w:rsidR="00752C11" w:rsidRPr="001A68C0">
              <w:rPr>
                <w:rFonts w:ascii="Times New Roman" w:hAnsi="Times New Roman" w:cs="Times New Roman"/>
                <w:noProof/>
                <w:webHidden/>
              </w:rPr>
            </w:r>
            <w:r w:rsidR="00752C11" w:rsidRPr="001A68C0">
              <w:rPr>
                <w:rFonts w:ascii="Times New Roman" w:hAnsi="Times New Roman" w:cs="Times New Roman"/>
                <w:noProof/>
                <w:webHidden/>
              </w:rPr>
              <w:fldChar w:fldCharType="separate"/>
            </w:r>
            <w:r w:rsidR="001A68C0" w:rsidRPr="001A68C0">
              <w:rPr>
                <w:rFonts w:ascii="Times New Roman" w:hAnsi="Times New Roman" w:cs="Times New Roman"/>
                <w:noProof/>
                <w:webHidden/>
              </w:rPr>
              <w:t>16</w:t>
            </w:r>
            <w:r w:rsidR="00752C11" w:rsidRPr="001A68C0">
              <w:rPr>
                <w:rFonts w:ascii="Times New Roman" w:hAnsi="Times New Roman" w:cs="Times New Roman"/>
                <w:noProof/>
                <w:webHidden/>
              </w:rPr>
              <w:fldChar w:fldCharType="end"/>
            </w:r>
          </w:hyperlink>
        </w:p>
        <w:p w:rsidR="00A00536" w:rsidRPr="001A68C0" w:rsidRDefault="00805EB4" w:rsidP="00F5259B">
          <w:pPr>
            <w:pStyle w:val="TOC1"/>
            <w:tabs>
              <w:tab w:val="left" w:pos="450"/>
              <w:tab w:val="right" w:leader="dot" w:pos="9016"/>
            </w:tabs>
            <w:ind w:left="450" w:hanging="450"/>
            <w:rPr>
              <w:rFonts w:ascii="Times New Roman" w:hAnsi="Times New Roman" w:cs="Times New Roman"/>
              <w:noProof/>
            </w:rPr>
          </w:pPr>
          <w:hyperlink w:anchor="_Toc97840271" w:history="1">
            <w:r w:rsidR="00A00536" w:rsidRPr="001A68C0">
              <w:rPr>
                <w:rStyle w:val="Hyperlink"/>
                <w:rFonts w:ascii="Times New Roman" w:hAnsi="Times New Roman" w:cs="Times New Roman"/>
                <w:bCs/>
                <w:noProof/>
                <w:color w:val="auto"/>
                <w:lang w:val="en-GB"/>
              </w:rPr>
              <w:t>5.2.</w:t>
            </w:r>
            <w:r w:rsidR="00A00536" w:rsidRPr="001A68C0">
              <w:rPr>
                <w:rFonts w:ascii="Times New Roman" w:hAnsi="Times New Roman" w:cs="Times New Roman"/>
                <w:noProof/>
              </w:rPr>
              <w:tab/>
            </w:r>
            <w:r w:rsidR="00A00536" w:rsidRPr="001A68C0">
              <w:rPr>
                <w:rStyle w:val="Hyperlink"/>
                <w:rFonts w:ascii="Times New Roman" w:hAnsi="Times New Roman" w:cs="Times New Roman"/>
                <w:bCs/>
                <w:noProof/>
                <w:color w:val="auto"/>
                <w:lang w:val="en-GB"/>
              </w:rPr>
              <w:t>Consultation with Ministry of Finance and Project Environment and Social Experts</w:t>
            </w:r>
            <w:r w:rsidR="00A00536" w:rsidRPr="001A68C0">
              <w:rPr>
                <w:rFonts w:ascii="Times New Roman" w:hAnsi="Times New Roman" w:cs="Times New Roman"/>
                <w:noProof/>
                <w:webHidden/>
              </w:rPr>
              <w:tab/>
            </w:r>
            <w:r w:rsidR="00752C11" w:rsidRPr="001A68C0">
              <w:rPr>
                <w:rFonts w:ascii="Times New Roman" w:hAnsi="Times New Roman" w:cs="Times New Roman"/>
                <w:noProof/>
                <w:webHidden/>
              </w:rPr>
              <w:fldChar w:fldCharType="begin"/>
            </w:r>
            <w:r w:rsidR="00A00536" w:rsidRPr="001A68C0">
              <w:rPr>
                <w:rFonts w:ascii="Times New Roman" w:hAnsi="Times New Roman" w:cs="Times New Roman"/>
                <w:noProof/>
                <w:webHidden/>
              </w:rPr>
              <w:instrText xml:space="preserve"> PAGEREF _Toc97840271 \h </w:instrText>
            </w:r>
            <w:r w:rsidR="00752C11" w:rsidRPr="001A68C0">
              <w:rPr>
                <w:rFonts w:ascii="Times New Roman" w:hAnsi="Times New Roman" w:cs="Times New Roman"/>
                <w:noProof/>
                <w:webHidden/>
              </w:rPr>
            </w:r>
            <w:r w:rsidR="00752C11" w:rsidRPr="001A68C0">
              <w:rPr>
                <w:rFonts w:ascii="Times New Roman" w:hAnsi="Times New Roman" w:cs="Times New Roman"/>
                <w:noProof/>
                <w:webHidden/>
              </w:rPr>
              <w:fldChar w:fldCharType="separate"/>
            </w:r>
            <w:r w:rsidR="001A68C0" w:rsidRPr="001A68C0">
              <w:rPr>
                <w:rFonts w:ascii="Times New Roman" w:hAnsi="Times New Roman" w:cs="Times New Roman"/>
                <w:noProof/>
                <w:webHidden/>
              </w:rPr>
              <w:t>17</w:t>
            </w:r>
            <w:r w:rsidR="00752C11" w:rsidRPr="001A68C0">
              <w:rPr>
                <w:rFonts w:ascii="Times New Roman" w:hAnsi="Times New Roman" w:cs="Times New Roman"/>
                <w:noProof/>
                <w:webHidden/>
              </w:rPr>
              <w:fldChar w:fldCharType="end"/>
            </w:r>
          </w:hyperlink>
        </w:p>
        <w:p w:rsidR="00A00536" w:rsidRPr="001A68C0" w:rsidRDefault="00805EB4" w:rsidP="00F5259B">
          <w:pPr>
            <w:pStyle w:val="TOC1"/>
            <w:tabs>
              <w:tab w:val="left" w:pos="450"/>
              <w:tab w:val="right" w:leader="dot" w:pos="9016"/>
            </w:tabs>
            <w:ind w:left="450" w:hanging="450"/>
            <w:rPr>
              <w:rFonts w:ascii="Times New Roman" w:hAnsi="Times New Roman" w:cs="Times New Roman"/>
              <w:noProof/>
            </w:rPr>
          </w:pPr>
          <w:hyperlink w:anchor="_Toc97840272" w:history="1">
            <w:r w:rsidR="00A00536" w:rsidRPr="001A68C0">
              <w:rPr>
                <w:rStyle w:val="Hyperlink"/>
                <w:rFonts w:ascii="Times New Roman" w:hAnsi="Times New Roman" w:cs="Times New Roman"/>
                <w:bCs/>
                <w:noProof/>
                <w:color w:val="auto"/>
                <w:lang w:val="en-GB"/>
              </w:rPr>
              <w:t>6.</w:t>
            </w:r>
            <w:r w:rsidR="00A00536" w:rsidRPr="001A68C0">
              <w:rPr>
                <w:rFonts w:ascii="Times New Roman" w:hAnsi="Times New Roman" w:cs="Times New Roman"/>
                <w:noProof/>
              </w:rPr>
              <w:tab/>
            </w:r>
            <w:r w:rsidR="00A00536" w:rsidRPr="001A68C0">
              <w:rPr>
                <w:rStyle w:val="Hyperlink"/>
                <w:rFonts w:ascii="Times New Roman" w:hAnsi="Times New Roman" w:cs="Times New Roman"/>
                <w:bCs/>
                <w:noProof/>
                <w:color w:val="auto"/>
                <w:lang w:val="en-GB"/>
              </w:rPr>
              <w:t>Lessons Learned from the Parent Project (P173702)</w:t>
            </w:r>
            <w:r w:rsidR="00A00536" w:rsidRPr="001A68C0">
              <w:rPr>
                <w:rFonts w:ascii="Times New Roman" w:hAnsi="Times New Roman" w:cs="Times New Roman"/>
                <w:noProof/>
                <w:webHidden/>
              </w:rPr>
              <w:tab/>
            </w:r>
            <w:r w:rsidR="00752C11" w:rsidRPr="001A68C0">
              <w:rPr>
                <w:rFonts w:ascii="Times New Roman" w:hAnsi="Times New Roman" w:cs="Times New Roman"/>
                <w:noProof/>
                <w:webHidden/>
              </w:rPr>
              <w:fldChar w:fldCharType="begin"/>
            </w:r>
            <w:r w:rsidR="00A00536" w:rsidRPr="001A68C0">
              <w:rPr>
                <w:rFonts w:ascii="Times New Roman" w:hAnsi="Times New Roman" w:cs="Times New Roman"/>
                <w:noProof/>
                <w:webHidden/>
              </w:rPr>
              <w:instrText xml:space="preserve"> PAGEREF _Toc97840272 \h </w:instrText>
            </w:r>
            <w:r w:rsidR="00752C11" w:rsidRPr="001A68C0">
              <w:rPr>
                <w:rFonts w:ascii="Times New Roman" w:hAnsi="Times New Roman" w:cs="Times New Roman"/>
                <w:noProof/>
                <w:webHidden/>
              </w:rPr>
            </w:r>
            <w:r w:rsidR="00752C11" w:rsidRPr="001A68C0">
              <w:rPr>
                <w:rFonts w:ascii="Times New Roman" w:hAnsi="Times New Roman" w:cs="Times New Roman"/>
                <w:noProof/>
                <w:webHidden/>
              </w:rPr>
              <w:fldChar w:fldCharType="separate"/>
            </w:r>
            <w:r w:rsidR="001A68C0" w:rsidRPr="001A68C0">
              <w:rPr>
                <w:rFonts w:ascii="Times New Roman" w:hAnsi="Times New Roman" w:cs="Times New Roman"/>
                <w:noProof/>
                <w:webHidden/>
              </w:rPr>
              <w:t>18</w:t>
            </w:r>
            <w:r w:rsidR="00752C11" w:rsidRPr="001A68C0">
              <w:rPr>
                <w:rFonts w:ascii="Times New Roman" w:hAnsi="Times New Roman" w:cs="Times New Roman"/>
                <w:noProof/>
                <w:webHidden/>
              </w:rPr>
              <w:fldChar w:fldCharType="end"/>
            </w:r>
          </w:hyperlink>
        </w:p>
        <w:p w:rsidR="00A00536" w:rsidRPr="001A68C0" w:rsidRDefault="00805EB4" w:rsidP="00F5259B">
          <w:pPr>
            <w:pStyle w:val="TOC1"/>
            <w:tabs>
              <w:tab w:val="left" w:pos="450"/>
              <w:tab w:val="right" w:leader="dot" w:pos="9016"/>
            </w:tabs>
            <w:ind w:left="450" w:hanging="450"/>
            <w:rPr>
              <w:rFonts w:ascii="Times New Roman" w:hAnsi="Times New Roman" w:cs="Times New Roman"/>
              <w:noProof/>
            </w:rPr>
          </w:pPr>
          <w:hyperlink w:anchor="_Toc97840273" w:history="1">
            <w:r w:rsidR="00A00536" w:rsidRPr="001A68C0">
              <w:rPr>
                <w:rStyle w:val="Hyperlink"/>
                <w:rFonts w:ascii="Times New Roman" w:hAnsi="Times New Roman" w:cs="Times New Roman"/>
                <w:bCs/>
                <w:noProof/>
                <w:color w:val="auto"/>
                <w:lang w:val="en-GB"/>
              </w:rPr>
              <w:t>6.1.</w:t>
            </w:r>
            <w:r w:rsidR="00A00536" w:rsidRPr="001A68C0">
              <w:rPr>
                <w:rFonts w:ascii="Times New Roman" w:hAnsi="Times New Roman" w:cs="Times New Roman"/>
                <w:noProof/>
              </w:rPr>
              <w:tab/>
            </w:r>
            <w:r w:rsidR="00A00536" w:rsidRPr="001A68C0">
              <w:rPr>
                <w:rStyle w:val="Hyperlink"/>
                <w:rFonts w:ascii="Times New Roman" w:hAnsi="Times New Roman" w:cs="Times New Roman"/>
                <w:bCs/>
                <w:noProof/>
                <w:color w:val="auto"/>
                <w:lang w:val="en-GB"/>
              </w:rPr>
              <w:t>Environment and social risk management implementation experience</w:t>
            </w:r>
            <w:r w:rsidR="00A00536" w:rsidRPr="001A68C0">
              <w:rPr>
                <w:rFonts w:ascii="Times New Roman" w:hAnsi="Times New Roman" w:cs="Times New Roman"/>
                <w:noProof/>
                <w:webHidden/>
              </w:rPr>
              <w:tab/>
            </w:r>
            <w:r w:rsidR="00752C11" w:rsidRPr="001A68C0">
              <w:rPr>
                <w:rFonts w:ascii="Times New Roman" w:hAnsi="Times New Roman" w:cs="Times New Roman"/>
                <w:noProof/>
                <w:webHidden/>
              </w:rPr>
              <w:fldChar w:fldCharType="begin"/>
            </w:r>
            <w:r w:rsidR="00A00536" w:rsidRPr="001A68C0">
              <w:rPr>
                <w:rFonts w:ascii="Times New Roman" w:hAnsi="Times New Roman" w:cs="Times New Roman"/>
                <w:noProof/>
                <w:webHidden/>
              </w:rPr>
              <w:instrText xml:space="preserve"> PAGEREF _Toc97840273 \h </w:instrText>
            </w:r>
            <w:r w:rsidR="00752C11" w:rsidRPr="001A68C0">
              <w:rPr>
                <w:rFonts w:ascii="Times New Roman" w:hAnsi="Times New Roman" w:cs="Times New Roman"/>
                <w:noProof/>
                <w:webHidden/>
              </w:rPr>
            </w:r>
            <w:r w:rsidR="00752C11" w:rsidRPr="001A68C0">
              <w:rPr>
                <w:rFonts w:ascii="Times New Roman" w:hAnsi="Times New Roman" w:cs="Times New Roman"/>
                <w:noProof/>
                <w:webHidden/>
              </w:rPr>
              <w:fldChar w:fldCharType="separate"/>
            </w:r>
            <w:r w:rsidR="001A68C0" w:rsidRPr="001A68C0">
              <w:rPr>
                <w:rFonts w:ascii="Times New Roman" w:hAnsi="Times New Roman" w:cs="Times New Roman"/>
                <w:noProof/>
                <w:webHidden/>
              </w:rPr>
              <w:t>18</w:t>
            </w:r>
            <w:r w:rsidR="00752C11" w:rsidRPr="001A68C0">
              <w:rPr>
                <w:rFonts w:ascii="Times New Roman" w:hAnsi="Times New Roman" w:cs="Times New Roman"/>
                <w:noProof/>
                <w:webHidden/>
              </w:rPr>
              <w:fldChar w:fldCharType="end"/>
            </w:r>
          </w:hyperlink>
        </w:p>
        <w:p w:rsidR="00A00536" w:rsidRPr="001A68C0" w:rsidRDefault="00805EB4" w:rsidP="00F5259B">
          <w:pPr>
            <w:pStyle w:val="TOC1"/>
            <w:tabs>
              <w:tab w:val="left" w:pos="450"/>
              <w:tab w:val="right" w:leader="dot" w:pos="9016"/>
            </w:tabs>
            <w:ind w:left="450" w:hanging="450"/>
            <w:rPr>
              <w:rFonts w:ascii="Times New Roman" w:hAnsi="Times New Roman" w:cs="Times New Roman"/>
              <w:noProof/>
            </w:rPr>
          </w:pPr>
          <w:hyperlink w:anchor="_Toc97840274" w:history="1">
            <w:r w:rsidR="00A00536" w:rsidRPr="001A68C0">
              <w:rPr>
                <w:rStyle w:val="Hyperlink"/>
                <w:rFonts w:ascii="Times New Roman" w:hAnsi="Times New Roman" w:cs="Times New Roman"/>
                <w:bCs/>
                <w:noProof/>
                <w:color w:val="auto"/>
                <w:lang w:val="en-GB"/>
              </w:rPr>
              <w:t>6.2.</w:t>
            </w:r>
            <w:r w:rsidR="00A00536" w:rsidRPr="001A68C0">
              <w:rPr>
                <w:rFonts w:ascii="Times New Roman" w:hAnsi="Times New Roman" w:cs="Times New Roman"/>
                <w:noProof/>
              </w:rPr>
              <w:tab/>
            </w:r>
            <w:r w:rsidR="00A00536" w:rsidRPr="001A68C0">
              <w:rPr>
                <w:rStyle w:val="Hyperlink"/>
                <w:rFonts w:ascii="Times New Roman" w:hAnsi="Times New Roman" w:cs="Times New Roman"/>
                <w:bCs/>
                <w:noProof/>
                <w:color w:val="auto"/>
                <w:lang w:val="en-GB"/>
              </w:rPr>
              <w:t>Environmental and social audit on pesticide spraying aircraft crash incidents</w:t>
            </w:r>
            <w:r w:rsidR="00A00536" w:rsidRPr="001A68C0">
              <w:rPr>
                <w:rFonts w:ascii="Times New Roman" w:hAnsi="Times New Roman" w:cs="Times New Roman"/>
                <w:noProof/>
                <w:webHidden/>
              </w:rPr>
              <w:tab/>
            </w:r>
            <w:r w:rsidR="00752C11" w:rsidRPr="001A68C0">
              <w:rPr>
                <w:rFonts w:ascii="Times New Roman" w:hAnsi="Times New Roman" w:cs="Times New Roman"/>
                <w:noProof/>
                <w:webHidden/>
              </w:rPr>
              <w:fldChar w:fldCharType="begin"/>
            </w:r>
            <w:r w:rsidR="00A00536" w:rsidRPr="001A68C0">
              <w:rPr>
                <w:rFonts w:ascii="Times New Roman" w:hAnsi="Times New Roman" w:cs="Times New Roman"/>
                <w:noProof/>
                <w:webHidden/>
              </w:rPr>
              <w:instrText xml:space="preserve"> PAGEREF _Toc97840274 \h </w:instrText>
            </w:r>
            <w:r w:rsidR="00752C11" w:rsidRPr="001A68C0">
              <w:rPr>
                <w:rFonts w:ascii="Times New Roman" w:hAnsi="Times New Roman" w:cs="Times New Roman"/>
                <w:noProof/>
                <w:webHidden/>
              </w:rPr>
            </w:r>
            <w:r w:rsidR="00752C11" w:rsidRPr="001A68C0">
              <w:rPr>
                <w:rFonts w:ascii="Times New Roman" w:hAnsi="Times New Roman" w:cs="Times New Roman"/>
                <w:noProof/>
                <w:webHidden/>
              </w:rPr>
              <w:fldChar w:fldCharType="separate"/>
            </w:r>
            <w:r w:rsidR="001A68C0" w:rsidRPr="001A68C0">
              <w:rPr>
                <w:rFonts w:ascii="Times New Roman" w:hAnsi="Times New Roman" w:cs="Times New Roman"/>
                <w:noProof/>
                <w:webHidden/>
              </w:rPr>
              <w:t>18</w:t>
            </w:r>
            <w:r w:rsidR="00752C11" w:rsidRPr="001A68C0">
              <w:rPr>
                <w:rFonts w:ascii="Times New Roman" w:hAnsi="Times New Roman" w:cs="Times New Roman"/>
                <w:noProof/>
                <w:webHidden/>
              </w:rPr>
              <w:fldChar w:fldCharType="end"/>
            </w:r>
          </w:hyperlink>
        </w:p>
        <w:p w:rsidR="00A00536" w:rsidRPr="001A68C0" w:rsidRDefault="00805EB4" w:rsidP="00F5259B">
          <w:pPr>
            <w:pStyle w:val="TOC1"/>
            <w:tabs>
              <w:tab w:val="left" w:pos="450"/>
              <w:tab w:val="right" w:leader="dot" w:pos="9016"/>
            </w:tabs>
            <w:ind w:left="450" w:hanging="450"/>
            <w:rPr>
              <w:rFonts w:ascii="Times New Roman" w:hAnsi="Times New Roman" w:cs="Times New Roman"/>
              <w:noProof/>
            </w:rPr>
          </w:pPr>
          <w:hyperlink w:anchor="_Toc97840275" w:history="1">
            <w:r w:rsidR="00A00536" w:rsidRPr="001A68C0">
              <w:rPr>
                <w:rStyle w:val="Hyperlink"/>
                <w:rFonts w:ascii="Times New Roman" w:hAnsi="Times New Roman" w:cs="Times New Roman"/>
                <w:bCs/>
                <w:noProof/>
                <w:color w:val="auto"/>
                <w:lang w:val="en-GB"/>
              </w:rPr>
              <w:t>6.3.</w:t>
            </w:r>
            <w:r w:rsidR="00A00536" w:rsidRPr="001A68C0">
              <w:rPr>
                <w:rFonts w:ascii="Times New Roman" w:hAnsi="Times New Roman" w:cs="Times New Roman"/>
                <w:noProof/>
              </w:rPr>
              <w:tab/>
            </w:r>
            <w:r w:rsidR="00A00536" w:rsidRPr="001A68C0">
              <w:rPr>
                <w:rStyle w:val="Hyperlink"/>
                <w:rFonts w:ascii="Times New Roman" w:hAnsi="Times New Roman" w:cs="Times New Roman"/>
                <w:bCs/>
                <w:noProof/>
                <w:color w:val="auto"/>
                <w:lang w:val="en-GB"/>
              </w:rPr>
              <w:t>Grievance Redress Mechanism Establishment and Functionality</w:t>
            </w:r>
            <w:r w:rsidR="00A00536" w:rsidRPr="001A68C0">
              <w:rPr>
                <w:rFonts w:ascii="Times New Roman" w:hAnsi="Times New Roman" w:cs="Times New Roman"/>
                <w:noProof/>
                <w:webHidden/>
              </w:rPr>
              <w:tab/>
            </w:r>
            <w:r w:rsidR="00752C11" w:rsidRPr="001A68C0">
              <w:rPr>
                <w:rFonts w:ascii="Times New Roman" w:hAnsi="Times New Roman" w:cs="Times New Roman"/>
                <w:noProof/>
                <w:webHidden/>
              </w:rPr>
              <w:fldChar w:fldCharType="begin"/>
            </w:r>
            <w:r w:rsidR="00A00536" w:rsidRPr="001A68C0">
              <w:rPr>
                <w:rFonts w:ascii="Times New Roman" w:hAnsi="Times New Roman" w:cs="Times New Roman"/>
                <w:noProof/>
                <w:webHidden/>
              </w:rPr>
              <w:instrText xml:space="preserve"> PAGEREF _Toc97840275 \h </w:instrText>
            </w:r>
            <w:r w:rsidR="00752C11" w:rsidRPr="001A68C0">
              <w:rPr>
                <w:rFonts w:ascii="Times New Roman" w:hAnsi="Times New Roman" w:cs="Times New Roman"/>
                <w:noProof/>
                <w:webHidden/>
              </w:rPr>
            </w:r>
            <w:r w:rsidR="00752C11" w:rsidRPr="001A68C0">
              <w:rPr>
                <w:rFonts w:ascii="Times New Roman" w:hAnsi="Times New Roman" w:cs="Times New Roman"/>
                <w:noProof/>
                <w:webHidden/>
              </w:rPr>
              <w:fldChar w:fldCharType="separate"/>
            </w:r>
            <w:r w:rsidR="001A68C0" w:rsidRPr="001A68C0">
              <w:rPr>
                <w:rFonts w:ascii="Times New Roman" w:hAnsi="Times New Roman" w:cs="Times New Roman"/>
                <w:noProof/>
                <w:webHidden/>
              </w:rPr>
              <w:t>19</w:t>
            </w:r>
            <w:r w:rsidR="00752C11" w:rsidRPr="001A68C0">
              <w:rPr>
                <w:rFonts w:ascii="Times New Roman" w:hAnsi="Times New Roman" w:cs="Times New Roman"/>
                <w:noProof/>
                <w:webHidden/>
              </w:rPr>
              <w:fldChar w:fldCharType="end"/>
            </w:r>
          </w:hyperlink>
        </w:p>
        <w:p w:rsidR="00A00536" w:rsidRPr="001A68C0" w:rsidRDefault="00805EB4" w:rsidP="00F5259B">
          <w:pPr>
            <w:pStyle w:val="TOC1"/>
            <w:tabs>
              <w:tab w:val="left" w:pos="450"/>
              <w:tab w:val="right" w:leader="dot" w:pos="9016"/>
            </w:tabs>
            <w:ind w:left="450" w:hanging="450"/>
            <w:rPr>
              <w:rFonts w:ascii="Times New Roman" w:hAnsi="Times New Roman" w:cs="Times New Roman"/>
              <w:noProof/>
            </w:rPr>
          </w:pPr>
          <w:hyperlink w:anchor="_Toc97840276" w:history="1">
            <w:r w:rsidR="00A00536" w:rsidRPr="001A68C0">
              <w:rPr>
                <w:rStyle w:val="Hyperlink"/>
                <w:rFonts w:ascii="Times New Roman" w:hAnsi="Times New Roman" w:cs="Times New Roman"/>
                <w:bCs/>
                <w:noProof/>
                <w:color w:val="auto"/>
                <w:lang w:val="en-GB"/>
              </w:rPr>
              <w:t>6.4.</w:t>
            </w:r>
            <w:r w:rsidR="00A00536" w:rsidRPr="001A68C0">
              <w:rPr>
                <w:rFonts w:ascii="Times New Roman" w:hAnsi="Times New Roman" w:cs="Times New Roman"/>
                <w:noProof/>
              </w:rPr>
              <w:tab/>
            </w:r>
            <w:r w:rsidR="00A00536" w:rsidRPr="001A68C0">
              <w:rPr>
                <w:rStyle w:val="Hyperlink"/>
                <w:rFonts w:ascii="Times New Roman" w:hAnsi="Times New Roman" w:cs="Times New Roman"/>
                <w:bCs/>
                <w:noProof/>
                <w:color w:val="auto"/>
                <w:lang w:val="en-GB"/>
              </w:rPr>
              <w:t>Vulnerable groups engagement during the parent project implementation</w:t>
            </w:r>
            <w:r w:rsidR="00A00536" w:rsidRPr="001A68C0">
              <w:rPr>
                <w:rFonts w:ascii="Times New Roman" w:hAnsi="Times New Roman" w:cs="Times New Roman"/>
                <w:noProof/>
                <w:webHidden/>
              </w:rPr>
              <w:tab/>
            </w:r>
            <w:r w:rsidR="00752C11" w:rsidRPr="001A68C0">
              <w:rPr>
                <w:rFonts w:ascii="Times New Roman" w:hAnsi="Times New Roman" w:cs="Times New Roman"/>
                <w:noProof/>
                <w:webHidden/>
              </w:rPr>
              <w:fldChar w:fldCharType="begin"/>
            </w:r>
            <w:r w:rsidR="00A00536" w:rsidRPr="001A68C0">
              <w:rPr>
                <w:rFonts w:ascii="Times New Roman" w:hAnsi="Times New Roman" w:cs="Times New Roman"/>
                <w:noProof/>
                <w:webHidden/>
              </w:rPr>
              <w:instrText xml:space="preserve"> PAGEREF _Toc97840276 \h </w:instrText>
            </w:r>
            <w:r w:rsidR="00752C11" w:rsidRPr="001A68C0">
              <w:rPr>
                <w:rFonts w:ascii="Times New Roman" w:hAnsi="Times New Roman" w:cs="Times New Roman"/>
                <w:noProof/>
                <w:webHidden/>
              </w:rPr>
            </w:r>
            <w:r w:rsidR="00752C11" w:rsidRPr="001A68C0">
              <w:rPr>
                <w:rFonts w:ascii="Times New Roman" w:hAnsi="Times New Roman" w:cs="Times New Roman"/>
                <w:noProof/>
                <w:webHidden/>
              </w:rPr>
              <w:fldChar w:fldCharType="separate"/>
            </w:r>
            <w:r w:rsidR="001A68C0" w:rsidRPr="001A68C0">
              <w:rPr>
                <w:rFonts w:ascii="Times New Roman" w:hAnsi="Times New Roman" w:cs="Times New Roman"/>
                <w:noProof/>
                <w:webHidden/>
              </w:rPr>
              <w:t>19</w:t>
            </w:r>
            <w:r w:rsidR="00752C11" w:rsidRPr="001A68C0">
              <w:rPr>
                <w:rFonts w:ascii="Times New Roman" w:hAnsi="Times New Roman" w:cs="Times New Roman"/>
                <w:noProof/>
                <w:webHidden/>
              </w:rPr>
              <w:fldChar w:fldCharType="end"/>
            </w:r>
          </w:hyperlink>
        </w:p>
        <w:p w:rsidR="00A00536" w:rsidRPr="001A68C0" w:rsidRDefault="00805EB4" w:rsidP="00F5259B">
          <w:pPr>
            <w:pStyle w:val="TOC1"/>
            <w:tabs>
              <w:tab w:val="left" w:pos="450"/>
              <w:tab w:val="right" w:leader="dot" w:pos="9016"/>
            </w:tabs>
            <w:ind w:left="450" w:hanging="450"/>
            <w:rPr>
              <w:rFonts w:ascii="Times New Roman" w:hAnsi="Times New Roman" w:cs="Times New Roman"/>
              <w:noProof/>
            </w:rPr>
          </w:pPr>
          <w:hyperlink w:anchor="_Toc97840277" w:history="1">
            <w:r w:rsidR="00A00536" w:rsidRPr="001A68C0">
              <w:rPr>
                <w:rStyle w:val="Hyperlink"/>
                <w:rFonts w:ascii="Times New Roman" w:hAnsi="Times New Roman" w:cs="Times New Roman"/>
                <w:bCs/>
                <w:noProof/>
                <w:color w:val="auto"/>
                <w:lang w:val="en-GB"/>
              </w:rPr>
              <w:t>Annex 1:  Stakeholders’ Consultation Reporting Checklist</w:t>
            </w:r>
            <w:r w:rsidR="00A00536" w:rsidRPr="001A68C0">
              <w:rPr>
                <w:rFonts w:ascii="Times New Roman" w:hAnsi="Times New Roman" w:cs="Times New Roman"/>
                <w:noProof/>
                <w:webHidden/>
              </w:rPr>
              <w:tab/>
            </w:r>
            <w:r w:rsidR="00752C11" w:rsidRPr="001A68C0">
              <w:rPr>
                <w:rFonts w:ascii="Times New Roman" w:hAnsi="Times New Roman" w:cs="Times New Roman"/>
                <w:noProof/>
                <w:webHidden/>
              </w:rPr>
              <w:fldChar w:fldCharType="begin"/>
            </w:r>
            <w:r w:rsidR="00A00536" w:rsidRPr="001A68C0">
              <w:rPr>
                <w:rFonts w:ascii="Times New Roman" w:hAnsi="Times New Roman" w:cs="Times New Roman"/>
                <w:noProof/>
                <w:webHidden/>
              </w:rPr>
              <w:instrText xml:space="preserve"> PAGEREF _Toc97840277 \h </w:instrText>
            </w:r>
            <w:r w:rsidR="00752C11" w:rsidRPr="001A68C0">
              <w:rPr>
                <w:rFonts w:ascii="Times New Roman" w:hAnsi="Times New Roman" w:cs="Times New Roman"/>
                <w:noProof/>
                <w:webHidden/>
              </w:rPr>
            </w:r>
            <w:r w:rsidR="00752C11" w:rsidRPr="001A68C0">
              <w:rPr>
                <w:rFonts w:ascii="Times New Roman" w:hAnsi="Times New Roman" w:cs="Times New Roman"/>
                <w:noProof/>
                <w:webHidden/>
              </w:rPr>
              <w:fldChar w:fldCharType="separate"/>
            </w:r>
            <w:r w:rsidR="001A68C0" w:rsidRPr="001A68C0">
              <w:rPr>
                <w:rFonts w:ascii="Times New Roman" w:hAnsi="Times New Roman" w:cs="Times New Roman"/>
                <w:noProof/>
                <w:webHidden/>
              </w:rPr>
              <w:t>21</w:t>
            </w:r>
            <w:r w:rsidR="00752C11" w:rsidRPr="001A68C0">
              <w:rPr>
                <w:rFonts w:ascii="Times New Roman" w:hAnsi="Times New Roman" w:cs="Times New Roman"/>
                <w:noProof/>
                <w:webHidden/>
              </w:rPr>
              <w:fldChar w:fldCharType="end"/>
            </w:r>
          </w:hyperlink>
        </w:p>
        <w:p w:rsidR="00A00536" w:rsidRPr="001A68C0" w:rsidRDefault="00805EB4" w:rsidP="00F5259B">
          <w:pPr>
            <w:pStyle w:val="TOC1"/>
            <w:tabs>
              <w:tab w:val="left" w:pos="450"/>
              <w:tab w:val="right" w:leader="dot" w:pos="9016"/>
            </w:tabs>
            <w:ind w:left="450" w:hanging="450"/>
            <w:rPr>
              <w:rFonts w:ascii="Times New Roman" w:hAnsi="Times New Roman" w:cs="Times New Roman"/>
              <w:noProof/>
            </w:rPr>
          </w:pPr>
          <w:hyperlink w:anchor="_Toc97840278" w:history="1">
            <w:r w:rsidR="00A00536" w:rsidRPr="001A68C0">
              <w:rPr>
                <w:rStyle w:val="Hyperlink"/>
                <w:rFonts w:ascii="Times New Roman" w:hAnsi="Times New Roman" w:cs="Times New Roman"/>
                <w:bCs/>
                <w:noProof/>
                <w:color w:val="auto"/>
                <w:lang w:val="en-GB"/>
              </w:rPr>
              <w:t>Annex 2: Summary of Stakeholders’ Engagement for the Parent Project (P173702) Implementation</w:t>
            </w:r>
            <w:r w:rsidR="00A00536" w:rsidRPr="001A68C0">
              <w:rPr>
                <w:rFonts w:ascii="Times New Roman" w:hAnsi="Times New Roman" w:cs="Times New Roman"/>
                <w:noProof/>
                <w:webHidden/>
              </w:rPr>
              <w:tab/>
            </w:r>
            <w:r w:rsidR="00752C11" w:rsidRPr="001A68C0">
              <w:rPr>
                <w:rFonts w:ascii="Times New Roman" w:hAnsi="Times New Roman" w:cs="Times New Roman"/>
                <w:noProof/>
                <w:webHidden/>
              </w:rPr>
              <w:fldChar w:fldCharType="begin"/>
            </w:r>
            <w:r w:rsidR="00A00536" w:rsidRPr="001A68C0">
              <w:rPr>
                <w:rFonts w:ascii="Times New Roman" w:hAnsi="Times New Roman" w:cs="Times New Roman"/>
                <w:noProof/>
                <w:webHidden/>
              </w:rPr>
              <w:instrText xml:space="preserve"> PAGEREF _Toc97840278 \h </w:instrText>
            </w:r>
            <w:r w:rsidR="00752C11" w:rsidRPr="001A68C0">
              <w:rPr>
                <w:rFonts w:ascii="Times New Roman" w:hAnsi="Times New Roman" w:cs="Times New Roman"/>
                <w:noProof/>
                <w:webHidden/>
              </w:rPr>
            </w:r>
            <w:r w:rsidR="00752C11" w:rsidRPr="001A68C0">
              <w:rPr>
                <w:rFonts w:ascii="Times New Roman" w:hAnsi="Times New Roman" w:cs="Times New Roman"/>
                <w:noProof/>
                <w:webHidden/>
              </w:rPr>
              <w:fldChar w:fldCharType="separate"/>
            </w:r>
            <w:r w:rsidR="001A68C0" w:rsidRPr="001A68C0">
              <w:rPr>
                <w:rFonts w:ascii="Times New Roman" w:hAnsi="Times New Roman" w:cs="Times New Roman"/>
                <w:noProof/>
                <w:webHidden/>
              </w:rPr>
              <w:t>23</w:t>
            </w:r>
            <w:r w:rsidR="00752C11" w:rsidRPr="001A68C0">
              <w:rPr>
                <w:rFonts w:ascii="Times New Roman" w:hAnsi="Times New Roman" w:cs="Times New Roman"/>
                <w:noProof/>
                <w:webHidden/>
              </w:rPr>
              <w:fldChar w:fldCharType="end"/>
            </w:r>
          </w:hyperlink>
        </w:p>
        <w:p w:rsidR="00625E95" w:rsidRPr="006610D7" w:rsidRDefault="00752C11">
          <w:pPr>
            <w:rPr>
              <w:rFonts w:ascii="Times New Roman" w:hAnsi="Times New Roman" w:cs="Times New Roman"/>
              <w:sz w:val="26"/>
              <w:szCs w:val="26"/>
            </w:rPr>
          </w:pPr>
          <w:r w:rsidRPr="006610D7">
            <w:rPr>
              <w:rFonts w:ascii="Times New Roman" w:hAnsi="Times New Roman" w:cs="Times New Roman"/>
              <w:b/>
              <w:bCs/>
              <w:noProof/>
              <w:sz w:val="26"/>
              <w:szCs w:val="26"/>
            </w:rPr>
            <w:fldChar w:fldCharType="end"/>
          </w:r>
        </w:p>
      </w:sdtContent>
    </w:sdt>
    <w:p w:rsidR="00625E95" w:rsidRPr="006610D7" w:rsidRDefault="00625E95">
      <w:pPr>
        <w:rPr>
          <w:rFonts w:ascii="Times New Roman" w:hAnsi="Times New Roman" w:cs="Times New Roman"/>
          <w:b/>
          <w:sz w:val="26"/>
          <w:szCs w:val="26"/>
          <w:lang w:val="en-GB"/>
        </w:rPr>
      </w:pPr>
      <w:r w:rsidRPr="006610D7">
        <w:rPr>
          <w:rFonts w:ascii="Times New Roman" w:hAnsi="Times New Roman" w:cs="Times New Roman"/>
          <w:b/>
          <w:sz w:val="26"/>
          <w:szCs w:val="26"/>
          <w:lang w:val="en-GB"/>
        </w:rPr>
        <w:br w:type="page"/>
      </w:r>
    </w:p>
    <w:p w:rsidR="00AD76A9" w:rsidRPr="006610D7" w:rsidRDefault="00CF2AED" w:rsidP="00471AFC">
      <w:pPr>
        <w:pStyle w:val="Heading1"/>
        <w:numPr>
          <w:ilvl w:val="0"/>
          <w:numId w:val="26"/>
        </w:numPr>
        <w:spacing w:after="240"/>
        <w:rPr>
          <w:rFonts w:ascii="Times New Roman" w:hAnsi="Times New Roman" w:cs="Times New Roman"/>
          <w:b/>
          <w:bCs/>
          <w:color w:val="auto"/>
          <w:sz w:val="26"/>
          <w:szCs w:val="26"/>
          <w:lang w:val="en-GB"/>
        </w:rPr>
      </w:pPr>
      <w:bookmarkStart w:id="0" w:name="_Toc97840262"/>
      <w:r w:rsidRPr="006610D7">
        <w:rPr>
          <w:rFonts w:ascii="Times New Roman" w:hAnsi="Times New Roman" w:cs="Times New Roman"/>
          <w:b/>
          <w:bCs/>
          <w:color w:val="auto"/>
          <w:sz w:val="26"/>
          <w:szCs w:val="26"/>
          <w:lang w:val="en-GB"/>
        </w:rPr>
        <w:t>Background</w:t>
      </w:r>
      <w:bookmarkEnd w:id="0"/>
    </w:p>
    <w:p w:rsidR="00F526DA" w:rsidRPr="006610D7" w:rsidRDefault="00F526DA" w:rsidP="008E4C04">
      <w:pPr>
        <w:widowControl w:val="0"/>
        <w:tabs>
          <w:tab w:val="left" w:pos="6521"/>
        </w:tabs>
        <w:autoSpaceDE w:val="0"/>
        <w:autoSpaceDN w:val="0"/>
        <w:adjustRightInd w:val="0"/>
        <w:spacing w:after="0" w:line="360" w:lineRule="auto"/>
        <w:jc w:val="both"/>
        <w:rPr>
          <w:rFonts w:ascii="Times New Roman" w:hAnsi="Times New Roman" w:cs="Times New Roman"/>
          <w:spacing w:val="1"/>
          <w:sz w:val="26"/>
          <w:szCs w:val="26"/>
        </w:rPr>
      </w:pPr>
      <w:r w:rsidRPr="006610D7">
        <w:rPr>
          <w:rFonts w:ascii="Times New Roman" w:hAnsi="Times New Roman" w:cs="Times New Roman"/>
          <w:spacing w:val="-1"/>
          <w:sz w:val="26"/>
          <w:szCs w:val="26"/>
        </w:rPr>
        <w:t>Desert</w:t>
      </w:r>
      <w:r w:rsidR="00095413"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Locust</w:t>
      </w:r>
      <w:r w:rsidR="00095413" w:rsidRPr="006610D7">
        <w:rPr>
          <w:rFonts w:ascii="Times New Roman" w:hAnsi="Times New Roman" w:cs="Times New Roman"/>
          <w:sz w:val="26"/>
          <w:szCs w:val="26"/>
        </w:rPr>
        <w:t xml:space="preserve"> </w:t>
      </w:r>
      <w:r w:rsidRPr="006610D7">
        <w:rPr>
          <w:rFonts w:ascii="Times New Roman" w:hAnsi="Times New Roman" w:cs="Times New Roman"/>
          <w:sz w:val="26"/>
          <w:szCs w:val="26"/>
        </w:rPr>
        <w:t>(Schistocerca</w:t>
      </w:r>
      <w:r w:rsidR="008E4C04" w:rsidRPr="006610D7">
        <w:rPr>
          <w:rFonts w:ascii="Times New Roman" w:hAnsi="Times New Roman" w:cs="Times New Roman"/>
          <w:sz w:val="26"/>
          <w:szCs w:val="26"/>
        </w:rPr>
        <w:t xml:space="preserve"> </w:t>
      </w:r>
      <w:r w:rsidRPr="006610D7">
        <w:rPr>
          <w:rFonts w:ascii="Times New Roman" w:hAnsi="Times New Roman" w:cs="Times New Roman"/>
          <w:sz w:val="26"/>
          <w:szCs w:val="26"/>
        </w:rPr>
        <w:t>gregaria)</w:t>
      </w:r>
      <w:r w:rsidR="00095413" w:rsidRPr="006610D7">
        <w:rPr>
          <w:rFonts w:ascii="Times New Roman" w:hAnsi="Times New Roman" w:cs="Times New Roman"/>
          <w:sz w:val="26"/>
          <w:szCs w:val="26"/>
        </w:rPr>
        <w:t xml:space="preserve"> </w:t>
      </w:r>
      <w:r w:rsidRPr="006610D7">
        <w:rPr>
          <w:rFonts w:ascii="Times New Roman" w:hAnsi="Times New Roman" w:cs="Times New Roman"/>
          <w:sz w:val="26"/>
          <w:szCs w:val="26"/>
        </w:rPr>
        <w:t>is</w:t>
      </w:r>
      <w:r w:rsidR="00095413"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one</w:t>
      </w:r>
      <w:r w:rsidR="00095413"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of</w:t>
      </w:r>
      <w:r w:rsidR="00095413" w:rsidRPr="006610D7">
        <w:rPr>
          <w:rFonts w:ascii="Times New Roman" w:hAnsi="Times New Roman" w:cs="Times New Roman"/>
          <w:sz w:val="26"/>
          <w:szCs w:val="26"/>
        </w:rPr>
        <w:t xml:space="preserve"> </w:t>
      </w:r>
      <w:r w:rsidRPr="006610D7">
        <w:rPr>
          <w:rFonts w:ascii="Times New Roman" w:hAnsi="Times New Roman" w:cs="Times New Roman"/>
          <w:sz w:val="26"/>
          <w:szCs w:val="26"/>
        </w:rPr>
        <w:t>the</w:t>
      </w:r>
      <w:r w:rsidR="00095413" w:rsidRPr="006610D7">
        <w:rPr>
          <w:rFonts w:ascii="Times New Roman" w:hAnsi="Times New Roman" w:cs="Times New Roman"/>
          <w:sz w:val="26"/>
          <w:szCs w:val="26"/>
        </w:rPr>
        <w:t xml:space="preserve"> </w:t>
      </w:r>
      <w:r w:rsidRPr="006610D7">
        <w:rPr>
          <w:rFonts w:ascii="Times New Roman" w:hAnsi="Times New Roman" w:cs="Times New Roman"/>
          <w:sz w:val="26"/>
          <w:szCs w:val="26"/>
        </w:rPr>
        <w:t>dangerous</w:t>
      </w:r>
      <w:r w:rsidR="00095413"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trans</w:t>
      </w:r>
      <w:r w:rsidRPr="006610D7">
        <w:rPr>
          <w:rFonts w:ascii="Times New Roman" w:hAnsi="Times New Roman" w:cs="Times New Roman"/>
          <w:sz w:val="26"/>
          <w:szCs w:val="26"/>
        </w:rPr>
        <w:t xml:space="preserve">-boundary </w:t>
      </w:r>
      <w:r w:rsidRPr="006610D7">
        <w:rPr>
          <w:rFonts w:ascii="Times New Roman" w:hAnsi="Times New Roman" w:cs="Times New Roman"/>
          <w:spacing w:val="1"/>
          <w:sz w:val="26"/>
          <w:szCs w:val="26"/>
        </w:rPr>
        <w:t>pests</w:t>
      </w:r>
      <w:r w:rsidR="00095413"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 xml:space="preserve">that </w:t>
      </w:r>
      <w:r w:rsidR="00852C1A" w:rsidRPr="006610D7">
        <w:rPr>
          <w:rFonts w:ascii="Times New Roman" w:hAnsi="Times New Roman" w:cs="Times New Roman"/>
          <w:sz w:val="26"/>
          <w:szCs w:val="26"/>
        </w:rPr>
        <w:t>cause</w:t>
      </w:r>
      <w:r w:rsidR="00095413" w:rsidRPr="006610D7">
        <w:rPr>
          <w:rFonts w:ascii="Times New Roman" w:hAnsi="Times New Roman" w:cs="Times New Roman"/>
          <w:sz w:val="26"/>
          <w:szCs w:val="26"/>
        </w:rPr>
        <w:t xml:space="preserve"> </w:t>
      </w:r>
      <w:r w:rsidRPr="006610D7">
        <w:rPr>
          <w:rFonts w:ascii="Times New Roman" w:hAnsi="Times New Roman" w:cs="Times New Roman"/>
          <w:sz w:val="26"/>
          <w:szCs w:val="26"/>
        </w:rPr>
        <w:t>severe</w:t>
      </w:r>
      <w:r w:rsidR="00095413" w:rsidRPr="006610D7">
        <w:rPr>
          <w:rFonts w:ascii="Times New Roman" w:hAnsi="Times New Roman" w:cs="Times New Roman"/>
          <w:sz w:val="26"/>
          <w:szCs w:val="26"/>
        </w:rPr>
        <w:t xml:space="preserve"> </w:t>
      </w:r>
      <w:r w:rsidRPr="006610D7">
        <w:rPr>
          <w:rFonts w:ascii="Times New Roman" w:hAnsi="Times New Roman" w:cs="Times New Roman"/>
          <w:sz w:val="26"/>
          <w:szCs w:val="26"/>
        </w:rPr>
        <w:t xml:space="preserve">threat </w:t>
      </w:r>
      <w:r w:rsidRPr="006610D7">
        <w:rPr>
          <w:rFonts w:ascii="Times New Roman" w:hAnsi="Times New Roman" w:cs="Times New Roman"/>
          <w:spacing w:val="1"/>
          <w:sz w:val="26"/>
          <w:szCs w:val="26"/>
        </w:rPr>
        <w:t>to</w:t>
      </w:r>
      <w:r w:rsidR="00095413"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the</w:t>
      </w:r>
      <w:r w:rsidR="00095413" w:rsidRPr="006610D7">
        <w:rPr>
          <w:rFonts w:ascii="Times New Roman" w:hAnsi="Times New Roman" w:cs="Times New Roman"/>
          <w:sz w:val="26"/>
          <w:szCs w:val="26"/>
        </w:rPr>
        <w:t xml:space="preserve"> </w:t>
      </w:r>
      <w:r w:rsidRPr="006610D7">
        <w:rPr>
          <w:rFonts w:ascii="Times New Roman" w:hAnsi="Times New Roman" w:cs="Times New Roman"/>
          <w:sz w:val="26"/>
          <w:szCs w:val="26"/>
        </w:rPr>
        <w:t>livelihoods</w:t>
      </w:r>
      <w:r w:rsidRPr="006610D7">
        <w:rPr>
          <w:rFonts w:ascii="Times New Roman" w:hAnsi="Times New Roman" w:cs="Times New Roman"/>
          <w:spacing w:val="-2"/>
          <w:sz w:val="26"/>
          <w:szCs w:val="26"/>
        </w:rPr>
        <w:t xml:space="preserve"> of</w:t>
      </w:r>
      <w:r w:rsidR="008E4C04" w:rsidRPr="006610D7">
        <w:rPr>
          <w:rFonts w:ascii="Times New Roman" w:hAnsi="Times New Roman" w:cs="Times New Roman"/>
          <w:spacing w:val="-2"/>
          <w:sz w:val="26"/>
          <w:szCs w:val="26"/>
        </w:rPr>
        <w:t xml:space="preserve"> </w:t>
      </w:r>
      <w:r w:rsidRPr="006610D7">
        <w:rPr>
          <w:rFonts w:ascii="Times New Roman" w:hAnsi="Times New Roman" w:cs="Times New Roman"/>
          <w:sz w:val="26"/>
          <w:szCs w:val="26"/>
        </w:rPr>
        <w:t>farmers</w:t>
      </w:r>
      <w:r w:rsidRPr="006610D7">
        <w:rPr>
          <w:rFonts w:ascii="Times New Roman" w:hAnsi="Times New Roman" w:cs="Times New Roman"/>
          <w:spacing w:val="-1"/>
          <w:sz w:val="26"/>
          <w:szCs w:val="26"/>
        </w:rPr>
        <w:t xml:space="preserve"> and</w:t>
      </w:r>
      <w:r w:rsidR="008E4C04"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pastoralist</w:t>
      </w:r>
      <w:r w:rsidR="008E4C04" w:rsidRPr="006610D7">
        <w:rPr>
          <w:rFonts w:ascii="Times New Roman" w:hAnsi="Times New Roman" w:cs="Times New Roman"/>
          <w:sz w:val="26"/>
          <w:szCs w:val="26"/>
        </w:rPr>
        <w:t xml:space="preserve"> </w:t>
      </w:r>
      <w:r w:rsidRPr="006610D7">
        <w:rPr>
          <w:rFonts w:ascii="Times New Roman" w:hAnsi="Times New Roman" w:cs="Times New Roman"/>
          <w:sz w:val="26"/>
          <w:szCs w:val="26"/>
        </w:rPr>
        <w:t>communities</w:t>
      </w:r>
      <w:r w:rsidR="008E4C04"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of</w:t>
      </w:r>
      <w:r w:rsidRPr="006610D7">
        <w:rPr>
          <w:rFonts w:ascii="Times New Roman" w:hAnsi="Times New Roman" w:cs="Times New Roman"/>
          <w:sz w:val="26"/>
          <w:szCs w:val="26"/>
        </w:rPr>
        <w:t xml:space="preserve"> Ethiopia</w:t>
      </w:r>
      <w:r w:rsidR="008E4C04"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008E4C04"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other</w:t>
      </w:r>
      <w:r w:rsidR="008E4C04" w:rsidRPr="006610D7">
        <w:rPr>
          <w:rFonts w:ascii="Times New Roman" w:hAnsi="Times New Roman" w:cs="Times New Roman"/>
          <w:sz w:val="26"/>
          <w:szCs w:val="26"/>
        </w:rPr>
        <w:t xml:space="preserve"> </w:t>
      </w:r>
      <w:r w:rsidR="006610D7" w:rsidRPr="006610D7">
        <w:rPr>
          <w:rFonts w:ascii="Times New Roman" w:hAnsi="Times New Roman" w:cs="Times New Roman"/>
          <w:sz w:val="26"/>
          <w:szCs w:val="26"/>
        </w:rPr>
        <w:t>neighboring</w:t>
      </w:r>
      <w:r w:rsidR="008E4C04" w:rsidRPr="006610D7">
        <w:rPr>
          <w:rFonts w:ascii="Times New Roman" w:hAnsi="Times New Roman" w:cs="Times New Roman"/>
          <w:sz w:val="26"/>
          <w:szCs w:val="26"/>
        </w:rPr>
        <w:t xml:space="preserve"> </w:t>
      </w:r>
      <w:r w:rsidRPr="006610D7">
        <w:rPr>
          <w:rFonts w:ascii="Times New Roman" w:hAnsi="Times New Roman" w:cs="Times New Roman"/>
          <w:sz w:val="26"/>
          <w:szCs w:val="26"/>
        </w:rPr>
        <w:t>countries</w:t>
      </w:r>
      <w:r w:rsidR="00A91064" w:rsidRPr="006610D7">
        <w:rPr>
          <w:rFonts w:ascii="Times New Roman" w:hAnsi="Times New Roman" w:cs="Times New Roman"/>
          <w:sz w:val="26"/>
          <w:szCs w:val="26"/>
        </w:rPr>
        <w:t xml:space="preserve"> in the region</w:t>
      </w:r>
      <w:r w:rsidRPr="006610D7">
        <w:rPr>
          <w:rFonts w:ascii="Times New Roman" w:hAnsi="Times New Roman" w:cs="Times New Roman"/>
          <w:sz w:val="26"/>
          <w:szCs w:val="26"/>
        </w:rPr>
        <w:t>.</w:t>
      </w:r>
      <w:r w:rsidR="008E4C04" w:rsidRPr="006610D7">
        <w:rPr>
          <w:rFonts w:ascii="Times New Roman" w:hAnsi="Times New Roman" w:cs="Times New Roman"/>
          <w:sz w:val="26"/>
          <w:szCs w:val="26"/>
        </w:rPr>
        <w:t xml:space="preserve"> </w:t>
      </w:r>
      <w:r w:rsidRPr="006610D7">
        <w:rPr>
          <w:rFonts w:ascii="Times New Roman" w:hAnsi="Times New Roman" w:cs="Times New Roman"/>
          <w:sz w:val="26"/>
          <w:szCs w:val="26"/>
        </w:rPr>
        <w:t>According</w:t>
      </w:r>
      <w:r w:rsidR="008E4C04"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to</w:t>
      </w:r>
      <w:r w:rsidR="008E4C04"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FAO</w:t>
      </w:r>
      <w:r w:rsidR="008E4C04" w:rsidRPr="006610D7">
        <w:rPr>
          <w:rFonts w:ascii="Times New Roman" w:hAnsi="Times New Roman" w:cs="Times New Roman"/>
          <w:sz w:val="26"/>
          <w:szCs w:val="26"/>
        </w:rPr>
        <w:t xml:space="preserve"> </w:t>
      </w:r>
      <w:r w:rsidRPr="006610D7">
        <w:rPr>
          <w:rFonts w:ascii="Times New Roman" w:hAnsi="Times New Roman" w:cs="Times New Roman"/>
          <w:sz w:val="26"/>
          <w:szCs w:val="26"/>
        </w:rPr>
        <w:t>survey</w:t>
      </w:r>
      <w:r w:rsidR="008E4C04" w:rsidRPr="006610D7">
        <w:rPr>
          <w:rFonts w:ascii="Times New Roman" w:hAnsi="Times New Roman" w:cs="Times New Roman"/>
          <w:sz w:val="26"/>
          <w:szCs w:val="26"/>
        </w:rPr>
        <w:t xml:space="preserve"> </w:t>
      </w:r>
      <w:r w:rsidRPr="006610D7">
        <w:rPr>
          <w:rFonts w:ascii="Times New Roman" w:hAnsi="Times New Roman" w:cs="Times New Roman"/>
          <w:sz w:val="26"/>
          <w:szCs w:val="26"/>
        </w:rPr>
        <w:t>estimate,</w:t>
      </w:r>
      <w:r w:rsidR="008E4C04" w:rsidRPr="006610D7">
        <w:rPr>
          <w:rFonts w:ascii="Times New Roman" w:hAnsi="Times New Roman" w:cs="Times New Roman"/>
          <w:sz w:val="26"/>
          <w:szCs w:val="26"/>
        </w:rPr>
        <w:t xml:space="preserve"> </w:t>
      </w:r>
      <w:r w:rsidR="00A91064" w:rsidRPr="006610D7">
        <w:rPr>
          <w:rFonts w:ascii="Times New Roman" w:hAnsi="Times New Roman" w:cs="Times New Roman"/>
          <w:spacing w:val="14"/>
          <w:sz w:val="26"/>
          <w:szCs w:val="26"/>
        </w:rPr>
        <w:t xml:space="preserve">in Ethiopia </w:t>
      </w:r>
      <w:r w:rsidRPr="006610D7">
        <w:rPr>
          <w:rFonts w:ascii="Times New Roman" w:hAnsi="Times New Roman" w:cs="Times New Roman"/>
          <w:sz w:val="26"/>
          <w:szCs w:val="26"/>
        </w:rPr>
        <w:t>the</w:t>
      </w:r>
      <w:r w:rsidR="008E4C04" w:rsidRPr="006610D7">
        <w:rPr>
          <w:rFonts w:ascii="Times New Roman" w:hAnsi="Times New Roman" w:cs="Times New Roman"/>
          <w:sz w:val="26"/>
          <w:szCs w:val="26"/>
        </w:rPr>
        <w:t xml:space="preserve"> </w:t>
      </w:r>
      <w:r w:rsidR="00A91064" w:rsidRPr="006610D7">
        <w:rPr>
          <w:rFonts w:ascii="Times New Roman" w:hAnsi="Times New Roman" w:cs="Times New Roman"/>
          <w:spacing w:val="13"/>
          <w:sz w:val="26"/>
          <w:szCs w:val="26"/>
        </w:rPr>
        <w:t>d</w:t>
      </w:r>
      <w:r w:rsidRPr="006610D7">
        <w:rPr>
          <w:rFonts w:ascii="Times New Roman" w:hAnsi="Times New Roman" w:cs="Times New Roman"/>
          <w:sz w:val="26"/>
          <w:szCs w:val="26"/>
        </w:rPr>
        <w:t>esert</w:t>
      </w:r>
      <w:r w:rsidR="008E4C04" w:rsidRPr="006610D7">
        <w:rPr>
          <w:rFonts w:ascii="Times New Roman" w:hAnsi="Times New Roman" w:cs="Times New Roman"/>
          <w:sz w:val="26"/>
          <w:szCs w:val="26"/>
        </w:rPr>
        <w:t xml:space="preserve"> </w:t>
      </w:r>
      <w:r w:rsidRPr="006610D7">
        <w:rPr>
          <w:rFonts w:ascii="Times New Roman" w:hAnsi="Times New Roman" w:cs="Times New Roman"/>
          <w:sz w:val="26"/>
          <w:szCs w:val="26"/>
        </w:rPr>
        <w:t xml:space="preserve">locust </w:t>
      </w:r>
      <w:r w:rsidR="00852C1A" w:rsidRPr="006610D7">
        <w:rPr>
          <w:rFonts w:ascii="Times New Roman" w:hAnsi="Times New Roman" w:cs="Times New Roman"/>
          <w:sz w:val="26"/>
          <w:szCs w:val="26"/>
        </w:rPr>
        <w:t xml:space="preserve">invasion </w:t>
      </w:r>
      <w:r w:rsidRPr="006610D7">
        <w:rPr>
          <w:rFonts w:ascii="Times New Roman" w:hAnsi="Times New Roman" w:cs="Times New Roman"/>
          <w:sz w:val="26"/>
          <w:szCs w:val="26"/>
        </w:rPr>
        <w:t>resulted</w:t>
      </w:r>
      <w:r w:rsidR="008E4C04"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in</w:t>
      </w:r>
      <w:r w:rsidR="008E4C04" w:rsidRPr="006610D7">
        <w:rPr>
          <w:rFonts w:ascii="Times New Roman" w:hAnsi="Times New Roman" w:cs="Times New Roman"/>
          <w:spacing w:val="-2"/>
          <w:sz w:val="26"/>
          <w:szCs w:val="26"/>
        </w:rPr>
        <w:t xml:space="preserve"> </w:t>
      </w:r>
      <w:r w:rsidRPr="006610D7">
        <w:rPr>
          <w:rFonts w:ascii="Times New Roman" w:hAnsi="Times New Roman" w:cs="Times New Roman"/>
          <w:sz w:val="26"/>
          <w:szCs w:val="26"/>
        </w:rPr>
        <w:t>loss</w:t>
      </w:r>
      <w:r w:rsidR="008E4C04" w:rsidRPr="006610D7">
        <w:rPr>
          <w:rFonts w:ascii="Times New Roman" w:hAnsi="Times New Roman" w:cs="Times New Roman"/>
          <w:sz w:val="26"/>
          <w:szCs w:val="26"/>
        </w:rPr>
        <w:t xml:space="preserve"> </w:t>
      </w:r>
      <w:r w:rsidRPr="006610D7">
        <w:rPr>
          <w:rFonts w:ascii="Times New Roman" w:hAnsi="Times New Roman" w:cs="Times New Roman"/>
          <w:sz w:val="26"/>
          <w:szCs w:val="26"/>
        </w:rPr>
        <w:t>of</w:t>
      </w:r>
      <w:r w:rsidR="008E4C04" w:rsidRPr="006610D7">
        <w:rPr>
          <w:rFonts w:ascii="Times New Roman" w:hAnsi="Times New Roman" w:cs="Times New Roman"/>
          <w:sz w:val="26"/>
          <w:szCs w:val="26"/>
        </w:rPr>
        <w:t xml:space="preserve"> </w:t>
      </w:r>
      <w:r w:rsidRPr="006610D7">
        <w:rPr>
          <w:rFonts w:ascii="Times New Roman" w:hAnsi="Times New Roman" w:cs="Times New Roman"/>
          <w:sz w:val="26"/>
          <w:szCs w:val="26"/>
        </w:rPr>
        <w:t>about</w:t>
      </w:r>
      <w:r w:rsidR="008E4C04" w:rsidRPr="006610D7">
        <w:rPr>
          <w:rFonts w:ascii="Times New Roman" w:hAnsi="Times New Roman" w:cs="Times New Roman"/>
          <w:sz w:val="26"/>
          <w:szCs w:val="26"/>
        </w:rPr>
        <w:t xml:space="preserve"> </w:t>
      </w:r>
      <w:r w:rsidRPr="006610D7">
        <w:rPr>
          <w:rFonts w:ascii="Times New Roman" w:hAnsi="Times New Roman" w:cs="Times New Roman"/>
          <w:sz w:val="26"/>
          <w:szCs w:val="26"/>
        </w:rPr>
        <w:t>4,865,830</w:t>
      </w:r>
      <w:r w:rsidR="008E4C04" w:rsidRPr="006610D7">
        <w:rPr>
          <w:rFonts w:ascii="Times New Roman" w:hAnsi="Times New Roman" w:cs="Times New Roman"/>
          <w:sz w:val="26"/>
          <w:szCs w:val="26"/>
        </w:rPr>
        <w:t xml:space="preserve"> </w:t>
      </w:r>
      <w:r w:rsidRPr="006610D7">
        <w:rPr>
          <w:rFonts w:ascii="Times New Roman" w:hAnsi="Times New Roman" w:cs="Times New Roman"/>
          <w:sz w:val="26"/>
          <w:szCs w:val="26"/>
        </w:rPr>
        <w:t>quintals</w:t>
      </w:r>
      <w:r w:rsidR="008E4C04" w:rsidRPr="006610D7">
        <w:rPr>
          <w:rFonts w:ascii="Times New Roman" w:hAnsi="Times New Roman" w:cs="Times New Roman"/>
          <w:sz w:val="26"/>
          <w:szCs w:val="26"/>
        </w:rPr>
        <w:t xml:space="preserve"> </w:t>
      </w:r>
      <w:r w:rsidRPr="006610D7">
        <w:rPr>
          <w:rFonts w:ascii="Times New Roman" w:hAnsi="Times New Roman" w:cs="Times New Roman"/>
          <w:sz w:val="26"/>
          <w:szCs w:val="26"/>
        </w:rPr>
        <w:t>of</w:t>
      </w:r>
      <w:r w:rsidR="008E4C04" w:rsidRPr="006610D7">
        <w:rPr>
          <w:rFonts w:ascii="Times New Roman" w:hAnsi="Times New Roman" w:cs="Times New Roman"/>
          <w:sz w:val="26"/>
          <w:szCs w:val="26"/>
        </w:rPr>
        <w:t xml:space="preserve"> </w:t>
      </w:r>
      <w:r w:rsidRPr="006610D7">
        <w:rPr>
          <w:rFonts w:ascii="Times New Roman" w:hAnsi="Times New Roman" w:cs="Times New Roman"/>
          <w:sz w:val="26"/>
          <w:szCs w:val="26"/>
        </w:rPr>
        <w:t>cereal,</w:t>
      </w:r>
      <w:r w:rsidR="008E4C04" w:rsidRPr="006610D7">
        <w:rPr>
          <w:rFonts w:ascii="Times New Roman" w:hAnsi="Times New Roman" w:cs="Times New Roman"/>
          <w:sz w:val="26"/>
          <w:szCs w:val="26"/>
        </w:rPr>
        <w:t xml:space="preserve"> </w:t>
      </w:r>
      <w:r w:rsidRPr="006610D7">
        <w:rPr>
          <w:rFonts w:ascii="Times New Roman" w:hAnsi="Times New Roman" w:cs="Times New Roman"/>
          <w:sz w:val="26"/>
          <w:szCs w:val="26"/>
        </w:rPr>
        <w:t>about</w:t>
      </w:r>
      <w:r w:rsidR="008E4C04" w:rsidRPr="006610D7">
        <w:rPr>
          <w:rFonts w:ascii="Times New Roman" w:hAnsi="Times New Roman" w:cs="Times New Roman"/>
          <w:sz w:val="26"/>
          <w:szCs w:val="26"/>
        </w:rPr>
        <w:t xml:space="preserve"> </w:t>
      </w:r>
      <w:r w:rsidRPr="006610D7">
        <w:rPr>
          <w:rFonts w:ascii="Times New Roman" w:hAnsi="Times New Roman" w:cs="Times New Roman"/>
          <w:sz w:val="26"/>
          <w:szCs w:val="26"/>
        </w:rPr>
        <w:t>2%</w:t>
      </w:r>
      <w:r w:rsidR="008E4C04" w:rsidRPr="006610D7">
        <w:rPr>
          <w:rFonts w:ascii="Times New Roman" w:hAnsi="Times New Roman" w:cs="Times New Roman"/>
          <w:sz w:val="26"/>
          <w:szCs w:val="26"/>
        </w:rPr>
        <w:t xml:space="preserve"> </w:t>
      </w:r>
      <w:r w:rsidRPr="006610D7">
        <w:rPr>
          <w:rFonts w:ascii="Times New Roman" w:hAnsi="Times New Roman" w:cs="Times New Roman"/>
          <w:sz w:val="26"/>
          <w:szCs w:val="26"/>
        </w:rPr>
        <w:t>of</w:t>
      </w:r>
      <w:r w:rsidR="008E4C04"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the</w:t>
      </w:r>
      <w:r w:rsidR="008E4C04"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estimated</w:t>
      </w:r>
      <w:r w:rsidR="008E4C04"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total</w:t>
      </w:r>
      <w:r w:rsidR="008E4C04"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cereal production</w:t>
      </w:r>
      <w:r w:rsidR="008E4C04"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of</w:t>
      </w:r>
      <w:r w:rsidR="008E4C04" w:rsidRPr="006610D7">
        <w:rPr>
          <w:rFonts w:ascii="Times New Roman" w:hAnsi="Times New Roman" w:cs="Times New Roman"/>
          <w:spacing w:val="-2"/>
          <w:sz w:val="26"/>
          <w:szCs w:val="26"/>
        </w:rPr>
        <w:t xml:space="preserve"> </w:t>
      </w:r>
      <w:r w:rsidRPr="006610D7">
        <w:rPr>
          <w:rFonts w:ascii="Times New Roman" w:hAnsi="Times New Roman" w:cs="Times New Roman"/>
          <w:sz w:val="26"/>
          <w:szCs w:val="26"/>
        </w:rPr>
        <w:t>346,369,767quintals</w:t>
      </w:r>
      <w:r w:rsidR="008E4C04"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from</w:t>
      </w:r>
      <w:r w:rsidR="008E4C04"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Meher</w:t>
      </w:r>
      <w:r w:rsidR="008E4C04" w:rsidRPr="006610D7">
        <w:rPr>
          <w:rFonts w:ascii="Times New Roman" w:hAnsi="Times New Roman" w:cs="Times New Roman"/>
          <w:sz w:val="26"/>
          <w:szCs w:val="26"/>
        </w:rPr>
        <w:t xml:space="preserve"> </w:t>
      </w:r>
      <w:r w:rsidRPr="006610D7">
        <w:rPr>
          <w:rFonts w:ascii="Times New Roman" w:hAnsi="Times New Roman" w:cs="Times New Roman"/>
          <w:sz w:val="26"/>
          <w:szCs w:val="26"/>
        </w:rPr>
        <w:t>production</w:t>
      </w:r>
      <w:r w:rsidR="008E4C04"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2019/2020.</w:t>
      </w:r>
    </w:p>
    <w:p w:rsidR="009B30EA" w:rsidRPr="006610D7" w:rsidRDefault="00F526DA" w:rsidP="00CF2AED">
      <w:pPr>
        <w:widowControl w:val="0"/>
        <w:tabs>
          <w:tab w:val="left" w:pos="6521"/>
        </w:tabs>
        <w:autoSpaceDE w:val="0"/>
        <w:autoSpaceDN w:val="0"/>
        <w:adjustRightInd w:val="0"/>
        <w:spacing w:before="240" w:after="0" w:line="360" w:lineRule="auto"/>
        <w:jc w:val="both"/>
        <w:rPr>
          <w:rFonts w:ascii="Times New Roman" w:hAnsi="Times New Roman" w:cs="Times New Roman"/>
          <w:spacing w:val="1"/>
          <w:sz w:val="26"/>
          <w:szCs w:val="26"/>
        </w:rPr>
      </w:pPr>
      <w:r w:rsidRPr="006610D7">
        <w:rPr>
          <w:rFonts w:ascii="Times New Roman" w:hAnsi="Times New Roman" w:cs="Times New Roman"/>
          <w:spacing w:val="1"/>
          <w:sz w:val="26"/>
          <w:szCs w:val="26"/>
        </w:rPr>
        <w:t xml:space="preserve">The project called </w:t>
      </w:r>
      <w:r w:rsidR="003C2CCB" w:rsidRPr="006610D7">
        <w:rPr>
          <w:rFonts w:ascii="Times New Roman" w:hAnsi="Times New Roman" w:cs="Times New Roman"/>
          <w:spacing w:val="1"/>
          <w:sz w:val="26"/>
          <w:szCs w:val="26"/>
        </w:rPr>
        <w:t>‘</w:t>
      </w:r>
      <w:r w:rsidRPr="006610D7">
        <w:rPr>
          <w:rFonts w:ascii="Times New Roman" w:hAnsi="Times New Roman" w:cs="Times New Roman"/>
          <w:spacing w:val="1"/>
          <w:sz w:val="26"/>
          <w:szCs w:val="26"/>
        </w:rPr>
        <w:t xml:space="preserve">Ethiopian Emergency Locust </w:t>
      </w:r>
      <w:r w:rsidR="00A91064" w:rsidRPr="006610D7">
        <w:rPr>
          <w:rFonts w:ascii="Times New Roman" w:hAnsi="Times New Roman" w:cs="Times New Roman"/>
          <w:spacing w:val="1"/>
          <w:sz w:val="26"/>
          <w:szCs w:val="26"/>
        </w:rPr>
        <w:t>R</w:t>
      </w:r>
      <w:r w:rsidRPr="006610D7">
        <w:rPr>
          <w:rFonts w:ascii="Times New Roman" w:hAnsi="Times New Roman" w:cs="Times New Roman"/>
          <w:spacing w:val="1"/>
          <w:sz w:val="26"/>
          <w:szCs w:val="26"/>
        </w:rPr>
        <w:t>e</w:t>
      </w:r>
      <w:r w:rsidR="009B30EA" w:rsidRPr="006610D7">
        <w:rPr>
          <w:rFonts w:ascii="Times New Roman" w:hAnsi="Times New Roman" w:cs="Times New Roman"/>
          <w:spacing w:val="1"/>
          <w:sz w:val="26"/>
          <w:szCs w:val="26"/>
        </w:rPr>
        <w:t xml:space="preserve">sponse </w:t>
      </w:r>
      <w:r w:rsidR="00A91064" w:rsidRPr="006610D7">
        <w:rPr>
          <w:rFonts w:ascii="Times New Roman" w:hAnsi="Times New Roman" w:cs="Times New Roman"/>
          <w:spacing w:val="1"/>
          <w:sz w:val="26"/>
          <w:szCs w:val="26"/>
        </w:rPr>
        <w:t>(P173702)</w:t>
      </w:r>
      <w:r w:rsidR="003C2CCB" w:rsidRPr="006610D7">
        <w:rPr>
          <w:rFonts w:ascii="Times New Roman" w:hAnsi="Times New Roman" w:cs="Times New Roman"/>
          <w:spacing w:val="1"/>
          <w:sz w:val="26"/>
          <w:szCs w:val="26"/>
        </w:rPr>
        <w:t>’</w:t>
      </w:r>
      <w:r w:rsidR="00A91064" w:rsidRPr="006610D7">
        <w:rPr>
          <w:rFonts w:ascii="Times New Roman" w:hAnsi="Times New Roman" w:cs="Times New Roman"/>
          <w:spacing w:val="1"/>
          <w:sz w:val="26"/>
          <w:szCs w:val="26"/>
        </w:rPr>
        <w:t xml:space="preserve"> </w:t>
      </w:r>
      <w:r w:rsidR="009B30EA" w:rsidRPr="006610D7">
        <w:rPr>
          <w:rFonts w:ascii="Times New Roman" w:hAnsi="Times New Roman" w:cs="Times New Roman"/>
          <w:spacing w:val="1"/>
          <w:sz w:val="26"/>
          <w:szCs w:val="26"/>
        </w:rPr>
        <w:t xml:space="preserve">has been designed </w:t>
      </w:r>
      <w:r w:rsidRPr="006610D7">
        <w:rPr>
          <w:rFonts w:ascii="Times New Roman" w:hAnsi="Times New Roman" w:cs="Times New Roman"/>
          <w:spacing w:val="1"/>
          <w:sz w:val="26"/>
          <w:szCs w:val="26"/>
        </w:rPr>
        <w:t xml:space="preserve">to control the </w:t>
      </w:r>
      <w:r w:rsidR="00CF2AED" w:rsidRPr="006610D7">
        <w:rPr>
          <w:rFonts w:ascii="Times New Roman" w:hAnsi="Times New Roman" w:cs="Times New Roman"/>
          <w:spacing w:val="1"/>
          <w:sz w:val="26"/>
          <w:szCs w:val="26"/>
        </w:rPr>
        <w:t>desert locust</w:t>
      </w:r>
      <w:r w:rsidRPr="006610D7">
        <w:rPr>
          <w:rFonts w:ascii="Times New Roman" w:hAnsi="Times New Roman" w:cs="Times New Roman"/>
          <w:spacing w:val="1"/>
          <w:sz w:val="26"/>
          <w:szCs w:val="26"/>
        </w:rPr>
        <w:t xml:space="preserve"> infestation and support the livelihood</w:t>
      </w:r>
      <w:r w:rsidR="009B30EA" w:rsidRPr="006610D7">
        <w:rPr>
          <w:rFonts w:ascii="Times New Roman" w:hAnsi="Times New Roman" w:cs="Times New Roman"/>
          <w:spacing w:val="1"/>
          <w:sz w:val="26"/>
          <w:szCs w:val="26"/>
        </w:rPr>
        <w:t>s of</w:t>
      </w:r>
      <w:r w:rsidRPr="006610D7">
        <w:rPr>
          <w:rFonts w:ascii="Times New Roman" w:hAnsi="Times New Roman" w:cs="Times New Roman"/>
          <w:spacing w:val="1"/>
          <w:sz w:val="26"/>
          <w:szCs w:val="26"/>
        </w:rPr>
        <w:t xml:space="preserve"> the </w:t>
      </w:r>
      <w:r w:rsidR="00CF2AED" w:rsidRPr="006610D7">
        <w:rPr>
          <w:rFonts w:ascii="Times New Roman" w:hAnsi="Times New Roman" w:cs="Times New Roman"/>
          <w:spacing w:val="1"/>
          <w:sz w:val="26"/>
          <w:szCs w:val="26"/>
        </w:rPr>
        <w:t xml:space="preserve">locust </w:t>
      </w:r>
      <w:r w:rsidRPr="006610D7">
        <w:rPr>
          <w:rFonts w:ascii="Times New Roman" w:hAnsi="Times New Roman" w:cs="Times New Roman"/>
          <w:spacing w:val="1"/>
          <w:sz w:val="26"/>
          <w:szCs w:val="26"/>
        </w:rPr>
        <w:t>affected farmers</w:t>
      </w:r>
      <w:r w:rsidR="00CF2AED" w:rsidRPr="006610D7">
        <w:rPr>
          <w:rFonts w:ascii="Times New Roman" w:hAnsi="Times New Roman" w:cs="Times New Roman"/>
          <w:spacing w:val="1"/>
          <w:sz w:val="26"/>
          <w:szCs w:val="26"/>
        </w:rPr>
        <w:t>,</w:t>
      </w:r>
      <w:r w:rsidRPr="006610D7">
        <w:rPr>
          <w:rFonts w:ascii="Times New Roman" w:hAnsi="Times New Roman" w:cs="Times New Roman"/>
          <w:spacing w:val="1"/>
          <w:sz w:val="26"/>
          <w:szCs w:val="26"/>
        </w:rPr>
        <w:t xml:space="preserve"> pastoralists</w:t>
      </w:r>
      <w:r w:rsidR="00CF2AED" w:rsidRPr="006610D7">
        <w:rPr>
          <w:rFonts w:ascii="Times New Roman" w:hAnsi="Times New Roman" w:cs="Times New Roman"/>
          <w:spacing w:val="1"/>
          <w:sz w:val="26"/>
          <w:szCs w:val="26"/>
        </w:rPr>
        <w:t>, and agro-pastoralists</w:t>
      </w:r>
      <w:r w:rsidRPr="006610D7">
        <w:rPr>
          <w:rFonts w:ascii="Times New Roman" w:hAnsi="Times New Roman" w:cs="Times New Roman"/>
          <w:spacing w:val="1"/>
          <w:sz w:val="26"/>
          <w:szCs w:val="26"/>
        </w:rPr>
        <w:t>. The project is financed by the World Bank</w:t>
      </w:r>
      <w:r w:rsidR="00CF2AED" w:rsidRPr="006610D7">
        <w:rPr>
          <w:rFonts w:ascii="Times New Roman" w:hAnsi="Times New Roman" w:cs="Times New Roman"/>
          <w:spacing w:val="1"/>
          <w:sz w:val="26"/>
          <w:szCs w:val="26"/>
        </w:rPr>
        <w:t xml:space="preserve">. The development </w:t>
      </w:r>
      <w:r w:rsidRPr="006610D7">
        <w:rPr>
          <w:rFonts w:ascii="Times New Roman" w:hAnsi="Times New Roman" w:cs="Times New Roman"/>
          <w:spacing w:val="1"/>
          <w:sz w:val="26"/>
          <w:szCs w:val="26"/>
        </w:rPr>
        <w:t>partners</w:t>
      </w:r>
      <w:r w:rsidR="003C2CCB" w:rsidRPr="006610D7">
        <w:rPr>
          <w:rFonts w:ascii="Times New Roman" w:hAnsi="Times New Roman" w:cs="Times New Roman"/>
          <w:spacing w:val="1"/>
          <w:sz w:val="26"/>
          <w:szCs w:val="26"/>
        </w:rPr>
        <w:t>,</w:t>
      </w:r>
      <w:r w:rsidRPr="006610D7">
        <w:rPr>
          <w:rFonts w:ascii="Times New Roman" w:hAnsi="Times New Roman" w:cs="Times New Roman"/>
          <w:spacing w:val="1"/>
          <w:sz w:val="26"/>
          <w:szCs w:val="26"/>
        </w:rPr>
        <w:t xml:space="preserve"> such as</w:t>
      </w:r>
      <w:r w:rsidR="003C2CCB" w:rsidRPr="006610D7">
        <w:rPr>
          <w:rFonts w:ascii="Times New Roman" w:hAnsi="Times New Roman" w:cs="Times New Roman"/>
          <w:spacing w:val="1"/>
          <w:sz w:val="26"/>
          <w:szCs w:val="26"/>
        </w:rPr>
        <w:t>,</w:t>
      </w:r>
      <w:r w:rsidRPr="006610D7">
        <w:rPr>
          <w:rFonts w:ascii="Times New Roman" w:hAnsi="Times New Roman" w:cs="Times New Roman"/>
          <w:spacing w:val="1"/>
          <w:sz w:val="26"/>
          <w:szCs w:val="26"/>
        </w:rPr>
        <w:t xml:space="preserve"> FAO </w:t>
      </w:r>
      <w:r w:rsidR="00CF2AED" w:rsidRPr="006610D7">
        <w:rPr>
          <w:rFonts w:ascii="Times New Roman" w:hAnsi="Times New Roman" w:cs="Times New Roman"/>
          <w:spacing w:val="1"/>
          <w:sz w:val="26"/>
          <w:szCs w:val="26"/>
        </w:rPr>
        <w:t xml:space="preserve">provide technical and financial support to the </w:t>
      </w:r>
      <w:r w:rsidRPr="006610D7">
        <w:rPr>
          <w:rFonts w:ascii="Times New Roman" w:hAnsi="Times New Roman" w:cs="Times New Roman"/>
          <w:spacing w:val="1"/>
          <w:sz w:val="26"/>
          <w:szCs w:val="26"/>
        </w:rPr>
        <w:t>MoA</w:t>
      </w:r>
      <w:r w:rsidR="00A91064" w:rsidRPr="006610D7">
        <w:rPr>
          <w:rFonts w:ascii="Times New Roman" w:hAnsi="Times New Roman" w:cs="Times New Roman"/>
          <w:spacing w:val="1"/>
          <w:sz w:val="26"/>
          <w:szCs w:val="26"/>
        </w:rPr>
        <w:t xml:space="preserve"> on locust control and surveillance</w:t>
      </w:r>
      <w:r w:rsidRPr="006610D7">
        <w:rPr>
          <w:rFonts w:ascii="Times New Roman" w:hAnsi="Times New Roman" w:cs="Times New Roman"/>
          <w:spacing w:val="1"/>
          <w:sz w:val="26"/>
          <w:szCs w:val="26"/>
        </w:rPr>
        <w:t xml:space="preserve">. </w:t>
      </w:r>
    </w:p>
    <w:p w:rsidR="00F526DA" w:rsidRPr="006610D7" w:rsidRDefault="009B30EA" w:rsidP="005158C5">
      <w:pPr>
        <w:widowControl w:val="0"/>
        <w:tabs>
          <w:tab w:val="left" w:pos="6521"/>
        </w:tabs>
        <w:autoSpaceDE w:val="0"/>
        <w:autoSpaceDN w:val="0"/>
        <w:adjustRightInd w:val="0"/>
        <w:spacing w:before="240" w:after="0" w:line="360" w:lineRule="auto"/>
        <w:jc w:val="both"/>
        <w:rPr>
          <w:rFonts w:ascii="Times New Roman" w:hAnsi="Times New Roman" w:cs="Times New Roman"/>
          <w:spacing w:val="1"/>
          <w:sz w:val="26"/>
          <w:szCs w:val="26"/>
        </w:rPr>
      </w:pPr>
      <w:r w:rsidRPr="006610D7">
        <w:rPr>
          <w:rFonts w:ascii="Times New Roman" w:hAnsi="Times New Roman" w:cs="Times New Roman"/>
          <w:sz w:val="26"/>
          <w:szCs w:val="26"/>
        </w:rPr>
        <w:t xml:space="preserve">This project </w:t>
      </w:r>
      <w:r w:rsidR="00A91064" w:rsidRPr="006610D7">
        <w:rPr>
          <w:rFonts w:ascii="Times New Roman" w:hAnsi="Times New Roman" w:cs="Times New Roman"/>
          <w:sz w:val="26"/>
          <w:szCs w:val="26"/>
        </w:rPr>
        <w:t xml:space="preserve">has been designed to address, (i) </w:t>
      </w:r>
      <w:r w:rsidRPr="006610D7">
        <w:rPr>
          <w:rFonts w:ascii="Times New Roman" w:hAnsi="Times New Roman" w:cs="Times New Roman"/>
          <w:sz w:val="26"/>
          <w:szCs w:val="26"/>
        </w:rPr>
        <w:t xml:space="preserve">community-based </w:t>
      </w:r>
      <w:r w:rsidR="00A91064" w:rsidRPr="006610D7">
        <w:rPr>
          <w:rFonts w:ascii="Times New Roman" w:hAnsi="Times New Roman" w:cs="Times New Roman"/>
          <w:sz w:val="26"/>
          <w:szCs w:val="26"/>
        </w:rPr>
        <w:t>d</w:t>
      </w:r>
      <w:r w:rsidRPr="006610D7">
        <w:rPr>
          <w:rFonts w:ascii="Times New Roman" w:hAnsi="Times New Roman" w:cs="Times New Roman"/>
          <w:sz w:val="26"/>
          <w:szCs w:val="26"/>
        </w:rPr>
        <w:t xml:space="preserve">esert </w:t>
      </w:r>
      <w:r w:rsidR="00A91064" w:rsidRPr="006610D7">
        <w:rPr>
          <w:rFonts w:ascii="Times New Roman" w:hAnsi="Times New Roman" w:cs="Times New Roman"/>
          <w:sz w:val="26"/>
          <w:szCs w:val="26"/>
        </w:rPr>
        <w:t>l</w:t>
      </w:r>
      <w:r w:rsidRPr="006610D7">
        <w:rPr>
          <w:rFonts w:ascii="Times New Roman" w:hAnsi="Times New Roman" w:cs="Times New Roman"/>
          <w:sz w:val="26"/>
          <w:szCs w:val="26"/>
        </w:rPr>
        <w:t>ocust control is a paramount measure because it empowers and equips local communities with the necessary knowledge, skills and tools to regularly monitor and detect the pest right in the breeding grounds in their respective localities</w:t>
      </w:r>
      <w:r w:rsidR="00A91064" w:rsidRPr="006610D7">
        <w:rPr>
          <w:rFonts w:ascii="Times New Roman" w:hAnsi="Times New Roman" w:cs="Times New Roman"/>
          <w:sz w:val="26"/>
          <w:szCs w:val="26"/>
        </w:rPr>
        <w:t xml:space="preserve">; (ii) </w:t>
      </w:r>
      <w:r w:rsidRPr="006610D7">
        <w:rPr>
          <w:rFonts w:ascii="Times New Roman" w:hAnsi="Times New Roman" w:cs="Times New Roman"/>
          <w:sz w:val="26"/>
          <w:szCs w:val="26"/>
        </w:rPr>
        <w:t xml:space="preserve">it enables communities to detect the disaster early so that timely action can be taken by national locust teams. </w:t>
      </w:r>
    </w:p>
    <w:p w:rsidR="00F526DA" w:rsidRPr="006610D7" w:rsidRDefault="00CF2AED" w:rsidP="005158C5">
      <w:pPr>
        <w:widowControl w:val="0"/>
        <w:autoSpaceDE w:val="0"/>
        <w:autoSpaceDN w:val="0"/>
        <w:adjustRightInd w:val="0"/>
        <w:spacing w:before="240" w:after="0" w:line="360" w:lineRule="auto"/>
        <w:jc w:val="both"/>
        <w:rPr>
          <w:rFonts w:ascii="Times New Roman" w:hAnsi="Times New Roman" w:cs="Times New Roman"/>
          <w:sz w:val="26"/>
          <w:szCs w:val="26"/>
        </w:rPr>
      </w:pPr>
      <w:r w:rsidRPr="006610D7">
        <w:rPr>
          <w:rFonts w:ascii="Times New Roman" w:hAnsi="Times New Roman" w:cs="Times New Roman"/>
          <w:spacing w:val="1"/>
          <w:sz w:val="26"/>
          <w:szCs w:val="26"/>
        </w:rPr>
        <w:t xml:space="preserve">The nature of </w:t>
      </w:r>
      <w:r w:rsidR="009B30EA" w:rsidRPr="006610D7">
        <w:rPr>
          <w:rFonts w:ascii="Times New Roman" w:hAnsi="Times New Roman" w:cs="Times New Roman"/>
          <w:spacing w:val="1"/>
          <w:sz w:val="26"/>
          <w:szCs w:val="26"/>
        </w:rPr>
        <w:t>t</w:t>
      </w:r>
      <w:r w:rsidR="00F526DA" w:rsidRPr="006610D7">
        <w:rPr>
          <w:rFonts w:ascii="Times New Roman" w:hAnsi="Times New Roman" w:cs="Times New Roman"/>
          <w:spacing w:val="1"/>
          <w:sz w:val="26"/>
          <w:szCs w:val="26"/>
        </w:rPr>
        <w:t>h</w:t>
      </w:r>
      <w:r w:rsidRPr="006610D7">
        <w:rPr>
          <w:rFonts w:ascii="Times New Roman" w:hAnsi="Times New Roman" w:cs="Times New Roman"/>
          <w:spacing w:val="1"/>
          <w:sz w:val="26"/>
          <w:szCs w:val="26"/>
        </w:rPr>
        <w:t>e</w:t>
      </w:r>
      <w:r w:rsidR="00183B6C" w:rsidRPr="006610D7">
        <w:rPr>
          <w:rFonts w:ascii="Times New Roman" w:hAnsi="Times New Roman" w:cs="Times New Roman"/>
          <w:spacing w:val="1"/>
          <w:sz w:val="26"/>
          <w:szCs w:val="26"/>
        </w:rPr>
        <w:t xml:space="preserve"> </w:t>
      </w:r>
      <w:r w:rsidR="00F526DA" w:rsidRPr="006610D7">
        <w:rPr>
          <w:rFonts w:ascii="Times New Roman" w:hAnsi="Times New Roman" w:cs="Times New Roman"/>
          <w:sz w:val="26"/>
          <w:szCs w:val="26"/>
        </w:rPr>
        <w:t>project</w:t>
      </w:r>
      <w:r w:rsidR="00183B6C" w:rsidRPr="006610D7">
        <w:rPr>
          <w:rFonts w:ascii="Times New Roman" w:hAnsi="Times New Roman" w:cs="Times New Roman"/>
          <w:sz w:val="26"/>
          <w:szCs w:val="26"/>
        </w:rPr>
        <w:t xml:space="preserve"> </w:t>
      </w:r>
      <w:r w:rsidR="00F526DA" w:rsidRPr="006610D7">
        <w:rPr>
          <w:rFonts w:ascii="Times New Roman" w:hAnsi="Times New Roman" w:cs="Times New Roman"/>
          <w:sz w:val="26"/>
          <w:szCs w:val="26"/>
        </w:rPr>
        <w:t>highly</w:t>
      </w:r>
      <w:r w:rsidR="00183B6C" w:rsidRPr="006610D7">
        <w:rPr>
          <w:rFonts w:ascii="Times New Roman" w:hAnsi="Times New Roman" w:cs="Times New Roman"/>
          <w:sz w:val="26"/>
          <w:szCs w:val="26"/>
        </w:rPr>
        <w:t xml:space="preserve"> </w:t>
      </w:r>
      <w:r w:rsidR="00F526DA" w:rsidRPr="006610D7">
        <w:rPr>
          <w:rFonts w:ascii="Times New Roman" w:hAnsi="Times New Roman" w:cs="Times New Roman"/>
          <w:sz w:val="26"/>
          <w:szCs w:val="26"/>
        </w:rPr>
        <w:t>necessitates</w:t>
      </w:r>
      <w:r w:rsidR="00183B6C" w:rsidRPr="006610D7">
        <w:rPr>
          <w:rFonts w:ascii="Times New Roman" w:hAnsi="Times New Roman" w:cs="Times New Roman"/>
          <w:sz w:val="26"/>
          <w:szCs w:val="26"/>
        </w:rPr>
        <w:t xml:space="preserve"> </w:t>
      </w:r>
      <w:r w:rsidR="00E74166" w:rsidRPr="006610D7">
        <w:rPr>
          <w:rFonts w:ascii="Times New Roman" w:hAnsi="Times New Roman" w:cs="Times New Roman"/>
          <w:sz w:val="26"/>
          <w:szCs w:val="26"/>
        </w:rPr>
        <w:t>stakeholders’ engagement</w:t>
      </w:r>
      <w:r w:rsidRPr="006610D7">
        <w:rPr>
          <w:rFonts w:ascii="Times New Roman" w:hAnsi="Times New Roman" w:cs="Times New Roman"/>
          <w:sz w:val="26"/>
          <w:szCs w:val="26"/>
        </w:rPr>
        <w:t xml:space="preserve"> at different stages of preparation and implementation</w:t>
      </w:r>
      <w:r w:rsidR="009B30EA" w:rsidRPr="006610D7">
        <w:rPr>
          <w:rFonts w:ascii="Times New Roman" w:hAnsi="Times New Roman" w:cs="Times New Roman"/>
          <w:sz w:val="26"/>
          <w:szCs w:val="26"/>
        </w:rPr>
        <w:t>.</w:t>
      </w:r>
      <w:r w:rsidR="005A10B6" w:rsidRPr="006610D7">
        <w:rPr>
          <w:rFonts w:ascii="Times New Roman" w:hAnsi="Times New Roman" w:cs="Times New Roman"/>
          <w:sz w:val="26"/>
          <w:szCs w:val="26"/>
        </w:rPr>
        <w:t xml:space="preserve"> </w:t>
      </w:r>
      <w:r w:rsidR="009B30EA" w:rsidRPr="006610D7">
        <w:rPr>
          <w:rFonts w:ascii="Times New Roman" w:hAnsi="Times New Roman" w:cs="Times New Roman"/>
          <w:sz w:val="26"/>
          <w:szCs w:val="26"/>
        </w:rPr>
        <w:t>The concerted community action, along with national, regional</w:t>
      </w:r>
      <w:r w:rsidRPr="006610D7">
        <w:rPr>
          <w:rFonts w:ascii="Times New Roman" w:hAnsi="Times New Roman" w:cs="Times New Roman"/>
          <w:sz w:val="26"/>
          <w:szCs w:val="26"/>
        </w:rPr>
        <w:t>,</w:t>
      </w:r>
      <w:r w:rsidR="009B30EA" w:rsidRPr="006610D7">
        <w:rPr>
          <w:rFonts w:ascii="Times New Roman" w:hAnsi="Times New Roman" w:cs="Times New Roman"/>
          <w:sz w:val="26"/>
          <w:szCs w:val="26"/>
        </w:rPr>
        <w:t xml:space="preserve"> and international collaboration is important to tackle the menace of the Desert Locust </w:t>
      </w:r>
      <w:r w:rsidRPr="006610D7">
        <w:rPr>
          <w:rFonts w:ascii="Times New Roman" w:hAnsi="Times New Roman" w:cs="Times New Roman"/>
          <w:sz w:val="26"/>
          <w:szCs w:val="26"/>
        </w:rPr>
        <w:t xml:space="preserve">impacts </w:t>
      </w:r>
      <w:r w:rsidR="009B30EA" w:rsidRPr="006610D7">
        <w:rPr>
          <w:rFonts w:ascii="Times New Roman" w:hAnsi="Times New Roman" w:cs="Times New Roman"/>
          <w:sz w:val="26"/>
          <w:szCs w:val="26"/>
        </w:rPr>
        <w:t>in the Horn of Africa. National plant protection programs, international development organizations, policy makers and the donor community should strengthen regional cooperation and community-based Desert Locust control as part of a holistic locust pest management strategy</w:t>
      </w:r>
      <w:r w:rsidR="000D1C96" w:rsidRPr="006610D7">
        <w:rPr>
          <w:rFonts w:ascii="Times New Roman" w:hAnsi="Times New Roman" w:cs="Times New Roman"/>
          <w:sz w:val="26"/>
          <w:szCs w:val="26"/>
        </w:rPr>
        <w:t>. A</w:t>
      </w:r>
      <w:r w:rsidR="00183B6C" w:rsidRPr="006610D7">
        <w:rPr>
          <w:rFonts w:ascii="Times New Roman" w:hAnsi="Times New Roman" w:cs="Times New Roman"/>
          <w:sz w:val="26"/>
          <w:szCs w:val="26"/>
        </w:rPr>
        <w:t xml:space="preserve"> </w:t>
      </w:r>
      <w:r w:rsidR="00F526DA" w:rsidRPr="006610D7">
        <w:rPr>
          <w:rFonts w:ascii="Times New Roman" w:hAnsi="Times New Roman" w:cs="Times New Roman"/>
          <w:sz w:val="26"/>
          <w:szCs w:val="26"/>
        </w:rPr>
        <w:t>stakeholder</w:t>
      </w:r>
      <w:r w:rsidR="00183B6C" w:rsidRPr="006610D7">
        <w:rPr>
          <w:rFonts w:ascii="Times New Roman" w:hAnsi="Times New Roman" w:cs="Times New Roman"/>
          <w:sz w:val="26"/>
          <w:szCs w:val="26"/>
        </w:rPr>
        <w:t xml:space="preserve"> </w:t>
      </w:r>
      <w:r w:rsidR="00F526DA" w:rsidRPr="006610D7">
        <w:rPr>
          <w:rFonts w:ascii="Times New Roman" w:hAnsi="Times New Roman" w:cs="Times New Roman"/>
          <w:sz w:val="26"/>
          <w:szCs w:val="26"/>
        </w:rPr>
        <w:t>engagement plan</w:t>
      </w:r>
      <w:r w:rsidR="00183B6C" w:rsidRPr="006610D7">
        <w:rPr>
          <w:rFonts w:ascii="Times New Roman" w:hAnsi="Times New Roman" w:cs="Times New Roman"/>
          <w:sz w:val="26"/>
          <w:szCs w:val="26"/>
        </w:rPr>
        <w:t xml:space="preserve"> </w:t>
      </w:r>
      <w:r w:rsidR="00F526DA" w:rsidRPr="006610D7">
        <w:rPr>
          <w:rFonts w:ascii="Times New Roman" w:hAnsi="Times New Roman" w:cs="Times New Roman"/>
          <w:spacing w:val="-1"/>
          <w:sz w:val="26"/>
          <w:szCs w:val="26"/>
        </w:rPr>
        <w:t>(SEP)</w:t>
      </w:r>
      <w:r w:rsidR="000D1C96" w:rsidRPr="006610D7">
        <w:rPr>
          <w:rFonts w:ascii="Times New Roman" w:hAnsi="Times New Roman" w:cs="Times New Roman"/>
          <w:spacing w:val="-1"/>
          <w:sz w:val="26"/>
          <w:szCs w:val="26"/>
        </w:rPr>
        <w:t xml:space="preserve"> has been </w:t>
      </w:r>
      <w:r w:rsidR="00A91064" w:rsidRPr="006610D7">
        <w:rPr>
          <w:rFonts w:ascii="Times New Roman" w:hAnsi="Times New Roman" w:cs="Times New Roman"/>
          <w:spacing w:val="-1"/>
          <w:sz w:val="26"/>
          <w:szCs w:val="26"/>
        </w:rPr>
        <w:t xml:space="preserve">updated for </w:t>
      </w:r>
      <w:r w:rsidR="00F526DA" w:rsidRPr="006610D7">
        <w:rPr>
          <w:rFonts w:ascii="Times New Roman" w:hAnsi="Times New Roman" w:cs="Times New Roman"/>
          <w:sz w:val="26"/>
          <w:szCs w:val="26"/>
        </w:rPr>
        <w:t>managing</w:t>
      </w:r>
      <w:r w:rsidR="008635CB" w:rsidRPr="006610D7">
        <w:rPr>
          <w:rFonts w:ascii="Times New Roman" w:hAnsi="Times New Roman" w:cs="Times New Roman"/>
          <w:sz w:val="26"/>
          <w:szCs w:val="26"/>
        </w:rPr>
        <w:t xml:space="preserve"> </w:t>
      </w:r>
      <w:r w:rsidR="00F526DA" w:rsidRPr="006610D7">
        <w:rPr>
          <w:rFonts w:ascii="Times New Roman" w:hAnsi="Times New Roman" w:cs="Times New Roman"/>
          <w:spacing w:val="1"/>
          <w:sz w:val="26"/>
          <w:szCs w:val="26"/>
        </w:rPr>
        <w:t>and</w:t>
      </w:r>
      <w:r w:rsidR="008635CB" w:rsidRPr="006610D7">
        <w:rPr>
          <w:rFonts w:ascii="Times New Roman" w:hAnsi="Times New Roman" w:cs="Times New Roman"/>
          <w:spacing w:val="1"/>
          <w:sz w:val="26"/>
          <w:szCs w:val="26"/>
        </w:rPr>
        <w:t xml:space="preserve"> </w:t>
      </w:r>
      <w:r w:rsidR="00F526DA" w:rsidRPr="006610D7">
        <w:rPr>
          <w:rFonts w:ascii="Times New Roman" w:hAnsi="Times New Roman" w:cs="Times New Roman"/>
          <w:sz w:val="26"/>
          <w:szCs w:val="26"/>
        </w:rPr>
        <w:t>facilitating</w:t>
      </w:r>
      <w:r w:rsidR="008635CB" w:rsidRPr="006610D7">
        <w:rPr>
          <w:rFonts w:ascii="Times New Roman" w:hAnsi="Times New Roman" w:cs="Times New Roman"/>
          <w:sz w:val="26"/>
          <w:szCs w:val="26"/>
        </w:rPr>
        <w:t xml:space="preserve"> </w:t>
      </w:r>
      <w:r w:rsidR="00F526DA" w:rsidRPr="006610D7">
        <w:rPr>
          <w:rFonts w:ascii="Times New Roman" w:hAnsi="Times New Roman" w:cs="Times New Roman"/>
          <w:sz w:val="26"/>
          <w:szCs w:val="26"/>
        </w:rPr>
        <w:t>future engagement</w:t>
      </w:r>
      <w:r w:rsidR="008635CB" w:rsidRPr="006610D7">
        <w:rPr>
          <w:rFonts w:ascii="Times New Roman" w:hAnsi="Times New Roman" w:cs="Times New Roman"/>
          <w:sz w:val="26"/>
          <w:szCs w:val="26"/>
        </w:rPr>
        <w:t xml:space="preserve"> </w:t>
      </w:r>
      <w:r w:rsidR="00F526DA" w:rsidRPr="006610D7">
        <w:rPr>
          <w:rFonts w:ascii="Times New Roman" w:hAnsi="Times New Roman" w:cs="Times New Roman"/>
          <w:sz w:val="26"/>
          <w:szCs w:val="26"/>
        </w:rPr>
        <w:t xml:space="preserve">through </w:t>
      </w:r>
      <w:r w:rsidR="00F526DA" w:rsidRPr="006610D7">
        <w:rPr>
          <w:rFonts w:ascii="Times New Roman" w:hAnsi="Times New Roman" w:cs="Times New Roman"/>
          <w:spacing w:val="1"/>
          <w:sz w:val="26"/>
          <w:szCs w:val="26"/>
        </w:rPr>
        <w:t>the</w:t>
      </w:r>
      <w:r w:rsidR="008635CB" w:rsidRPr="006610D7">
        <w:rPr>
          <w:rFonts w:ascii="Times New Roman" w:hAnsi="Times New Roman" w:cs="Times New Roman"/>
          <w:spacing w:val="1"/>
          <w:sz w:val="26"/>
          <w:szCs w:val="26"/>
        </w:rPr>
        <w:t xml:space="preserve"> </w:t>
      </w:r>
      <w:r w:rsidR="00F526DA" w:rsidRPr="006610D7">
        <w:rPr>
          <w:rFonts w:ascii="Times New Roman" w:hAnsi="Times New Roman" w:cs="Times New Roman"/>
          <w:sz w:val="26"/>
          <w:szCs w:val="26"/>
        </w:rPr>
        <w:t>various stages</w:t>
      </w:r>
      <w:r w:rsidR="008635CB" w:rsidRPr="006610D7">
        <w:rPr>
          <w:rFonts w:ascii="Times New Roman" w:hAnsi="Times New Roman" w:cs="Times New Roman"/>
          <w:sz w:val="26"/>
          <w:szCs w:val="26"/>
        </w:rPr>
        <w:t xml:space="preserve"> </w:t>
      </w:r>
      <w:r w:rsidR="00F526DA" w:rsidRPr="006610D7">
        <w:rPr>
          <w:rFonts w:ascii="Times New Roman" w:hAnsi="Times New Roman" w:cs="Times New Roman"/>
          <w:sz w:val="26"/>
          <w:szCs w:val="26"/>
        </w:rPr>
        <w:t>of the</w:t>
      </w:r>
      <w:r w:rsidR="008635CB" w:rsidRPr="006610D7">
        <w:rPr>
          <w:rFonts w:ascii="Times New Roman" w:hAnsi="Times New Roman" w:cs="Times New Roman"/>
          <w:sz w:val="26"/>
          <w:szCs w:val="26"/>
        </w:rPr>
        <w:t xml:space="preserve"> </w:t>
      </w:r>
      <w:r w:rsidR="00F526DA" w:rsidRPr="006610D7">
        <w:rPr>
          <w:rFonts w:ascii="Times New Roman" w:hAnsi="Times New Roman" w:cs="Times New Roman"/>
          <w:sz w:val="26"/>
          <w:szCs w:val="26"/>
        </w:rPr>
        <w:t>Project’s life</w:t>
      </w:r>
      <w:r w:rsidR="00F526DA" w:rsidRPr="006610D7">
        <w:rPr>
          <w:rFonts w:ascii="Times New Roman" w:hAnsi="Times New Roman" w:cs="Times New Roman"/>
          <w:spacing w:val="2"/>
          <w:sz w:val="26"/>
          <w:szCs w:val="26"/>
        </w:rPr>
        <w:t>cy</w:t>
      </w:r>
      <w:r w:rsidR="00F526DA" w:rsidRPr="006610D7">
        <w:rPr>
          <w:rFonts w:ascii="Times New Roman" w:hAnsi="Times New Roman" w:cs="Times New Roman"/>
          <w:sz w:val="26"/>
          <w:szCs w:val="26"/>
        </w:rPr>
        <w:t>cle</w:t>
      </w:r>
      <w:r w:rsidRPr="006610D7">
        <w:rPr>
          <w:rFonts w:ascii="Times New Roman" w:hAnsi="Times New Roman" w:cs="Times New Roman"/>
          <w:sz w:val="26"/>
          <w:szCs w:val="26"/>
        </w:rPr>
        <w:t xml:space="preserve"> building on the implementation experience of </w:t>
      </w:r>
      <w:r w:rsidR="00270A50" w:rsidRPr="006610D7">
        <w:rPr>
          <w:rFonts w:ascii="Times New Roman" w:hAnsi="Times New Roman" w:cs="Times New Roman"/>
          <w:sz w:val="26"/>
          <w:szCs w:val="26"/>
        </w:rPr>
        <w:t>the parent project (P173702) SEP</w:t>
      </w:r>
      <w:r w:rsidR="00F526DA" w:rsidRPr="006610D7">
        <w:rPr>
          <w:rFonts w:ascii="Times New Roman" w:hAnsi="Times New Roman" w:cs="Times New Roman"/>
          <w:sz w:val="26"/>
          <w:szCs w:val="26"/>
        </w:rPr>
        <w:t xml:space="preserve">.  </w:t>
      </w:r>
    </w:p>
    <w:p w:rsidR="0079325F" w:rsidRPr="006610D7" w:rsidRDefault="00F25011" w:rsidP="0079325F">
      <w:pPr>
        <w:widowControl w:val="0"/>
        <w:autoSpaceDE w:val="0"/>
        <w:autoSpaceDN w:val="0"/>
        <w:adjustRightInd w:val="0"/>
        <w:spacing w:before="146" w:after="0" w:line="360" w:lineRule="auto"/>
        <w:jc w:val="both"/>
        <w:rPr>
          <w:rFonts w:ascii="Times New Roman" w:hAnsi="Times New Roman" w:cs="Times New Roman"/>
          <w:sz w:val="26"/>
          <w:szCs w:val="26"/>
        </w:rPr>
      </w:pPr>
      <w:r w:rsidRPr="006610D7">
        <w:rPr>
          <w:rFonts w:ascii="Times New Roman" w:hAnsi="Times New Roman" w:cs="Times New Roman"/>
          <w:spacing w:val="1"/>
          <w:sz w:val="26"/>
          <w:szCs w:val="26"/>
        </w:rPr>
        <w:t>The designing of the SEP for the p</w:t>
      </w:r>
      <w:r w:rsidR="00270A50" w:rsidRPr="006610D7">
        <w:rPr>
          <w:rFonts w:ascii="Times New Roman" w:hAnsi="Times New Roman" w:cs="Times New Roman"/>
          <w:spacing w:val="1"/>
          <w:sz w:val="26"/>
          <w:szCs w:val="26"/>
        </w:rPr>
        <w:t xml:space="preserve">arent project </w:t>
      </w:r>
      <w:r w:rsidRPr="006610D7">
        <w:rPr>
          <w:rFonts w:ascii="Times New Roman" w:hAnsi="Times New Roman" w:cs="Times New Roman"/>
          <w:spacing w:val="1"/>
          <w:sz w:val="26"/>
          <w:szCs w:val="26"/>
        </w:rPr>
        <w:t xml:space="preserve">was under the </w:t>
      </w:r>
      <w:r w:rsidR="0079325F" w:rsidRPr="006610D7">
        <w:rPr>
          <w:rFonts w:ascii="Times New Roman" w:hAnsi="Times New Roman" w:cs="Times New Roman"/>
          <w:spacing w:val="1"/>
          <w:sz w:val="26"/>
          <w:szCs w:val="26"/>
        </w:rPr>
        <w:t xml:space="preserve">state of </w:t>
      </w:r>
      <w:r w:rsidR="00A91064" w:rsidRPr="006610D7">
        <w:rPr>
          <w:rFonts w:ascii="Times New Roman" w:hAnsi="Times New Roman" w:cs="Times New Roman"/>
          <w:spacing w:val="1"/>
          <w:sz w:val="26"/>
          <w:szCs w:val="26"/>
        </w:rPr>
        <w:t>emergency</w:t>
      </w:r>
      <w:r w:rsidR="005A10B6" w:rsidRPr="006610D7">
        <w:rPr>
          <w:rFonts w:ascii="Times New Roman" w:hAnsi="Times New Roman" w:cs="Times New Roman"/>
          <w:spacing w:val="1"/>
          <w:sz w:val="26"/>
          <w:szCs w:val="26"/>
        </w:rPr>
        <w:t xml:space="preserve"> </w:t>
      </w:r>
      <w:r w:rsidR="00270A50" w:rsidRPr="006610D7">
        <w:rPr>
          <w:rFonts w:ascii="Times New Roman" w:hAnsi="Times New Roman" w:cs="Times New Roman"/>
          <w:spacing w:val="1"/>
          <w:sz w:val="26"/>
          <w:szCs w:val="26"/>
        </w:rPr>
        <w:t xml:space="preserve">due to the </w:t>
      </w:r>
      <w:r w:rsidRPr="006610D7">
        <w:rPr>
          <w:rFonts w:ascii="Times New Roman" w:hAnsi="Times New Roman" w:cs="Times New Roman"/>
          <w:spacing w:val="1"/>
          <w:sz w:val="26"/>
          <w:szCs w:val="26"/>
        </w:rPr>
        <w:t xml:space="preserve">COVID19 </w:t>
      </w:r>
      <w:r w:rsidR="00270A50" w:rsidRPr="006610D7">
        <w:rPr>
          <w:rFonts w:ascii="Times New Roman" w:hAnsi="Times New Roman" w:cs="Times New Roman"/>
          <w:spacing w:val="1"/>
          <w:sz w:val="26"/>
          <w:szCs w:val="26"/>
        </w:rPr>
        <w:t xml:space="preserve">pandemic </w:t>
      </w:r>
      <w:r w:rsidRPr="006610D7">
        <w:rPr>
          <w:rFonts w:ascii="Times New Roman" w:hAnsi="Times New Roman" w:cs="Times New Roman"/>
          <w:spacing w:val="1"/>
          <w:sz w:val="26"/>
          <w:szCs w:val="26"/>
        </w:rPr>
        <w:t>in which the project adopted</w:t>
      </w:r>
      <w:r w:rsidR="005A10B6" w:rsidRPr="006610D7">
        <w:rPr>
          <w:rFonts w:ascii="Times New Roman" w:hAnsi="Times New Roman" w:cs="Times New Roman"/>
          <w:spacing w:val="1"/>
          <w:sz w:val="26"/>
          <w:szCs w:val="26"/>
        </w:rPr>
        <w:t xml:space="preserve"> </w:t>
      </w:r>
      <w:r w:rsidR="00A40E1C" w:rsidRPr="006610D7">
        <w:rPr>
          <w:rFonts w:ascii="Times New Roman" w:hAnsi="Times New Roman" w:cs="Times New Roman"/>
          <w:sz w:val="26"/>
          <w:szCs w:val="26"/>
        </w:rPr>
        <w:t>a</w:t>
      </w:r>
      <w:r w:rsidR="005A10B6" w:rsidRPr="006610D7">
        <w:rPr>
          <w:rFonts w:ascii="Times New Roman" w:hAnsi="Times New Roman" w:cs="Times New Roman"/>
          <w:sz w:val="26"/>
          <w:szCs w:val="26"/>
        </w:rPr>
        <w:t xml:space="preserve"> </w:t>
      </w:r>
      <w:r w:rsidR="00A40E1C" w:rsidRPr="006610D7">
        <w:rPr>
          <w:rFonts w:ascii="Times New Roman" w:hAnsi="Times New Roman" w:cs="Times New Roman"/>
          <w:sz w:val="26"/>
          <w:szCs w:val="26"/>
        </w:rPr>
        <w:t>progressive</w:t>
      </w:r>
      <w:r w:rsidR="005A10B6" w:rsidRPr="006610D7">
        <w:rPr>
          <w:rFonts w:ascii="Times New Roman" w:hAnsi="Times New Roman" w:cs="Times New Roman"/>
          <w:sz w:val="26"/>
          <w:szCs w:val="26"/>
        </w:rPr>
        <w:t xml:space="preserve"> </w:t>
      </w:r>
      <w:r w:rsidR="00A40E1C" w:rsidRPr="006610D7">
        <w:rPr>
          <w:rFonts w:ascii="Times New Roman" w:hAnsi="Times New Roman" w:cs="Times New Roman"/>
          <w:sz w:val="26"/>
          <w:szCs w:val="26"/>
        </w:rPr>
        <w:t>approach towards</w:t>
      </w:r>
      <w:r w:rsidR="00A40E1C" w:rsidRPr="006610D7">
        <w:rPr>
          <w:rFonts w:ascii="Times New Roman" w:hAnsi="Times New Roman" w:cs="Times New Roman"/>
          <w:spacing w:val="1"/>
          <w:sz w:val="26"/>
          <w:szCs w:val="26"/>
        </w:rPr>
        <w:t>the</w:t>
      </w:r>
      <w:r w:rsidR="00A40E1C" w:rsidRPr="006610D7">
        <w:rPr>
          <w:rFonts w:ascii="Times New Roman" w:hAnsi="Times New Roman" w:cs="Times New Roman"/>
          <w:sz w:val="26"/>
          <w:szCs w:val="26"/>
        </w:rPr>
        <w:t>evolvingsituationofCOVID19inmanagingcommunity</w:t>
      </w:r>
      <w:r w:rsidR="00A40E1C" w:rsidRPr="006610D7">
        <w:rPr>
          <w:rFonts w:ascii="Times New Roman" w:hAnsi="Times New Roman" w:cs="Times New Roman"/>
          <w:spacing w:val="1"/>
          <w:sz w:val="26"/>
          <w:szCs w:val="26"/>
        </w:rPr>
        <w:t>and</w:t>
      </w:r>
      <w:r w:rsidR="00A40E1C" w:rsidRPr="006610D7">
        <w:rPr>
          <w:rFonts w:ascii="Times New Roman" w:hAnsi="Times New Roman" w:cs="Times New Roman"/>
          <w:sz w:val="26"/>
          <w:szCs w:val="26"/>
        </w:rPr>
        <w:t>stakeholderconsultationalong</w:t>
      </w:r>
      <w:r w:rsidR="00352F81" w:rsidRPr="006610D7">
        <w:rPr>
          <w:rFonts w:ascii="Times New Roman" w:hAnsi="Times New Roman" w:cs="Times New Roman"/>
          <w:sz w:val="26"/>
          <w:szCs w:val="26"/>
        </w:rPr>
        <w:t>with the</w:t>
      </w:r>
      <w:r w:rsidR="00A40E1C" w:rsidRPr="006610D7">
        <w:rPr>
          <w:rFonts w:ascii="Times New Roman" w:hAnsi="Times New Roman" w:cs="Times New Roman"/>
          <w:sz w:val="26"/>
          <w:szCs w:val="26"/>
        </w:rPr>
        <w:t xml:space="preserve"> different</w:t>
      </w:r>
      <w:r w:rsidR="006610D7">
        <w:rPr>
          <w:rFonts w:ascii="Times New Roman" w:hAnsi="Times New Roman" w:cs="Times New Roman"/>
          <w:sz w:val="26"/>
          <w:szCs w:val="26"/>
        </w:rPr>
        <w:t xml:space="preserve"> </w:t>
      </w:r>
      <w:r w:rsidR="00A40E1C" w:rsidRPr="006610D7">
        <w:rPr>
          <w:rFonts w:ascii="Times New Roman" w:hAnsi="Times New Roman" w:cs="Times New Roman"/>
          <w:sz w:val="26"/>
          <w:szCs w:val="26"/>
        </w:rPr>
        <w:t>project</w:t>
      </w:r>
      <w:r w:rsidR="006610D7">
        <w:rPr>
          <w:rFonts w:ascii="Times New Roman" w:hAnsi="Times New Roman" w:cs="Times New Roman"/>
          <w:sz w:val="26"/>
          <w:szCs w:val="26"/>
        </w:rPr>
        <w:t xml:space="preserve"> </w:t>
      </w:r>
      <w:r w:rsidR="00A40E1C" w:rsidRPr="006610D7">
        <w:rPr>
          <w:rFonts w:ascii="Times New Roman" w:hAnsi="Times New Roman" w:cs="Times New Roman"/>
          <w:sz w:val="26"/>
          <w:szCs w:val="26"/>
        </w:rPr>
        <w:t>components</w:t>
      </w:r>
      <w:r w:rsidR="006610D7">
        <w:rPr>
          <w:rFonts w:ascii="Times New Roman" w:hAnsi="Times New Roman" w:cs="Times New Roman"/>
          <w:sz w:val="26"/>
          <w:szCs w:val="26"/>
        </w:rPr>
        <w:t xml:space="preserve"> </w:t>
      </w:r>
      <w:r w:rsidR="00270A50" w:rsidRPr="006610D7">
        <w:rPr>
          <w:rFonts w:ascii="Times New Roman" w:hAnsi="Times New Roman" w:cs="Times New Roman"/>
          <w:spacing w:val="17"/>
          <w:sz w:val="26"/>
          <w:szCs w:val="26"/>
        </w:rPr>
        <w:t xml:space="preserve">both at the preparation and </w:t>
      </w:r>
      <w:r w:rsidR="00A40E1C" w:rsidRPr="006610D7">
        <w:rPr>
          <w:rFonts w:ascii="Times New Roman" w:hAnsi="Times New Roman" w:cs="Times New Roman"/>
          <w:sz w:val="26"/>
          <w:szCs w:val="26"/>
        </w:rPr>
        <w:t>implementation</w:t>
      </w:r>
      <w:r w:rsidR="00270A50" w:rsidRPr="006610D7">
        <w:rPr>
          <w:rFonts w:ascii="Times New Roman" w:hAnsi="Times New Roman" w:cs="Times New Roman"/>
          <w:sz w:val="26"/>
          <w:szCs w:val="26"/>
        </w:rPr>
        <w:t xml:space="preserve"> stages</w:t>
      </w:r>
      <w:r w:rsidR="00A40E1C" w:rsidRPr="006610D7">
        <w:rPr>
          <w:rFonts w:ascii="Times New Roman" w:hAnsi="Times New Roman" w:cs="Times New Roman"/>
          <w:sz w:val="26"/>
          <w:szCs w:val="26"/>
        </w:rPr>
        <w:t xml:space="preserve">. </w:t>
      </w:r>
      <w:r w:rsidR="00A91064" w:rsidRPr="006610D7">
        <w:rPr>
          <w:rFonts w:ascii="Times New Roman" w:hAnsi="Times New Roman" w:cs="Times New Roman"/>
          <w:sz w:val="26"/>
          <w:szCs w:val="26"/>
        </w:rPr>
        <w:t xml:space="preserve">As the COVID19 </w:t>
      </w:r>
      <w:r w:rsidR="008635CB" w:rsidRPr="006610D7">
        <w:rPr>
          <w:rFonts w:ascii="Times New Roman" w:hAnsi="Times New Roman" w:cs="Times New Roman"/>
          <w:sz w:val="26"/>
          <w:szCs w:val="26"/>
        </w:rPr>
        <w:t>situation continues</w:t>
      </w:r>
      <w:r w:rsidR="00A91064" w:rsidRPr="006610D7">
        <w:rPr>
          <w:rFonts w:ascii="Times New Roman" w:hAnsi="Times New Roman" w:cs="Times New Roman"/>
          <w:sz w:val="26"/>
          <w:szCs w:val="26"/>
        </w:rPr>
        <w:t xml:space="preserve"> to unfold, the parent project for stakeholder</w:t>
      </w:r>
      <w:r w:rsidR="008635CB" w:rsidRPr="006610D7">
        <w:rPr>
          <w:rFonts w:ascii="Times New Roman" w:hAnsi="Times New Roman" w:cs="Times New Roman"/>
          <w:sz w:val="26"/>
          <w:szCs w:val="26"/>
        </w:rPr>
        <w:t>s’</w:t>
      </w:r>
      <w:r w:rsidR="00A91064" w:rsidRPr="006610D7">
        <w:rPr>
          <w:rFonts w:ascii="Times New Roman" w:hAnsi="Times New Roman" w:cs="Times New Roman"/>
          <w:sz w:val="26"/>
          <w:szCs w:val="26"/>
        </w:rPr>
        <w:t xml:space="preserve"> engagement </w:t>
      </w:r>
      <w:r w:rsidR="0079325F" w:rsidRPr="006610D7">
        <w:rPr>
          <w:rFonts w:ascii="Times New Roman" w:hAnsi="Times New Roman" w:cs="Times New Roman"/>
          <w:sz w:val="26"/>
          <w:szCs w:val="26"/>
        </w:rPr>
        <w:t>include:</w:t>
      </w:r>
    </w:p>
    <w:p w:rsidR="0079325F" w:rsidRPr="006610D7" w:rsidRDefault="00CF2AED" w:rsidP="00471AFC">
      <w:pPr>
        <w:pStyle w:val="ListParagraph"/>
        <w:widowControl w:val="0"/>
        <w:numPr>
          <w:ilvl w:val="0"/>
          <w:numId w:val="1"/>
        </w:numPr>
        <w:autoSpaceDE w:val="0"/>
        <w:autoSpaceDN w:val="0"/>
        <w:adjustRightInd w:val="0"/>
        <w:spacing w:before="146" w:after="0" w:line="360" w:lineRule="auto"/>
        <w:jc w:val="both"/>
        <w:rPr>
          <w:rFonts w:ascii="Times New Roman" w:hAnsi="Times New Roman" w:cs="Times New Roman"/>
          <w:spacing w:val="-9"/>
          <w:sz w:val="26"/>
          <w:szCs w:val="26"/>
        </w:rPr>
      </w:pPr>
      <w:r w:rsidRPr="006610D7">
        <w:rPr>
          <w:rFonts w:ascii="Times New Roman" w:hAnsi="Times New Roman" w:cs="Times New Roman"/>
          <w:sz w:val="26"/>
          <w:szCs w:val="26"/>
        </w:rPr>
        <w:t>A</w:t>
      </w:r>
      <w:r w:rsidR="0079325F" w:rsidRPr="006610D7">
        <w:rPr>
          <w:rFonts w:ascii="Times New Roman" w:hAnsi="Times New Roman" w:cs="Times New Roman"/>
          <w:sz w:val="26"/>
          <w:szCs w:val="26"/>
        </w:rPr>
        <w:t>dopting</w:t>
      </w:r>
      <w:r w:rsidR="008635CB" w:rsidRPr="006610D7">
        <w:rPr>
          <w:rFonts w:ascii="Times New Roman" w:hAnsi="Times New Roman" w:cs="Times New Roman"/>
          <w:sz w:val="26"/>
          <w:szCs w:val="26"/>
        </w:rPr>
        <w:t xml:space="preserve"> </w:t>
      </w:r>
      <w:r w:rsidR="00270A50" w:rsidRPr="006610D7">
        <w:rPr>
          <w:rFonts w:ascii="Times New Roman" w:hAnsi="Times New Roman" w:cs="Times New Roman"/>
          <w:spacing w:val="17"/>
          <w:sz w:val="26"/>
          <w:szCs w:val="26"/>
        </w:rPr>
        <w:t xml:space="preserve">engagements to </w:t>
      </w:r>
      <w:r w:rsidR="0079325F" w:rsidRPr="006610D7">
        <w:rPr>
          <w:rFonts w:ascii="Times New Roman" w:hAnsi="Times New Roman" w:cs="Times New Roman"/>
          <w:sz w:val="26"/>
          <w:szCs w:val="26"/>
        </w:rPr>
        <w:t>small</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pacing w:val="-1"/>
          <w:sz w:val="26"/>
          <w:szCs w:val="26"/>
        </w:rPr>
        <w:t>groups</w:t>
      </w:r>
      <w:r w:rsidR="0079325F" w:rsidRPr="006610D7">
        <w:rPr>
          <w:rFonts w:ascii="Times New Roman" w:hAnsi="Times New Roman" w:cs="Times New Roman"/>
          <w:sz w:val="26"/>
          <w:szCs w:val="26"/>
        </w:rPr>
        <w:t xml:space="preserve"> allowed</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pacing w:val="1"/>
          <w:sz w:val="26"/>
          <w:szCs w:val="26"/>
        </w:rPr>
        <w:t>by</w:t>
      </w:r>
      <w:r w:rsidR="008635CB" w:rsidRPr="006610D7">
        <w:rPr>
          <w:rFonts w:ascii="Times New Roman" w:hAnsi="Times New Roman" w:cs="Times New Roman"/>
          <w:spacing w:val="1"/>
          <w:sz w:val="26"/>
          <w:szCs w:val="26"/>
        </w:rPr>
        <w:t xml:space="preserve"> </w:t>
      </w:r>
      <w:r w:rsidR="0079325F" w:rsidRPr="006610D7">
        <w:rPr>
          <w:rFonts w:ascii="Times New Roman" w:hAnsi="Times New Roman" w:cs="Times New Roman"/>
          <w:spacing w:val="-1"/>
          <w:sz w:val="26"/>
          <w:szCs w:val="26"/>
        </w:rPr>
        <w:t>law</w:t>
      </w:r>
      <w:r w:rsidR="008635CB" w:rsidRPr="006610D7">
        <w:rPr>
          <w:rFonts w:ascii="Times New Roman" w:hAnsi="Times New Roman" w:cs="Times New Roman"/>
          <w:spacing w:val="-1"/>
          <w:sz w:val="26"/>
          <w:szCs w:val="26"/>
        </w:rPr>
        <w:t xml:space="preserve"> </w:t>
      </w:r>
      <w:r w:rsidR="0079325F" w:rsidRPr="006610D7">
        <w:rPr>
          <w:rFonts w:ascii="Times New Roman" w:hAnsi="Times New Roman" w:cs="Times New Roman"/>
          <w:spacing w:val="-1"/>
          <w:sz w:val="26"/>
          <w:szCs w:val="26"/>
        </w:rPr>
        <w:t>(</w:t>
      </w:r>
      <w:r w:rsidR="008635CB" w:rsidRPr="006610D7">
        <w:rPr>
          <w:rFonts w:ascii="Times New Roman" w:hAnsi="Times New Roman" w:cs="Times New Roman"/>
          <w:spacing w:val="-1"/>
          <w:sz w:val="26"/>
          <w:szCs w:val="26"/>
        </w:rPr>
        <w:t>up</w:t>
      </w:r>
      <w:r w:rsidR="008635CB" w:rsidRPr="006610D7">
        <w:rPr>
          <w:rFonts w:ascii="Times New Roman" w:hAnsi="Times New Roman" w:cs="Times New Roman"/>
          <w:spacing w:val="1"/>
          <w:sz w:val="26"/>
          <w:szCs w:val="26"/>
        </w:rPr>
        <w:t xml:space="preserve"> to </w:t>
      </w:r>
      <w:r w:rsidR="0079325F" w:rsidRPr="006610D7">
        <w:rPr>
          <w:rFonts w:ascii="Times New Roman" w:hAnsi="Times New Roman" w:cs="Times New Roman"/>
          <w:sz w:val="26"/>
          <w:szCs w:val="26"/>
        </w:rPr>
        <w:t>four</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people</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pacing w:val="-2"/>
          <w:sz w:val="26"/>
          <w:szCs w:val="26"/>
        </w:rPr>
        <w:t>in</w:t>
      </w:r>
      <w:r w:rsidR="008635CB" w:rsidRPr="006610D7">
        <w:rPr>
          <w:rFonts w:ascii="Times New Roman" w:hAnsi="Times New Roman" w:cs="Times New Roman"/>
          <w:spacing w:val="-2"/>
          <w:sz w:val="26"/>
          <w:szCs w:val="26"/>
        </w:rPr>
        <w:t xml:space="preserve"> </w:t>
      </w:r>
      <w:r w:rsidR="0079325F" w:rsidRPr="006610D7">
        <w:rPr>
          <w:rFonts w:ascii="Times New Roman" w:hAnsi="Times New Roman" w:cs="Times New Roman"/>
          <w:sz w:val="26"/>
          <w:szCs w:val="26"/>
        </w:rPr>
        <w:t>one</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group)</w:t>
      </w:r>
      <w:r w:rsidRPr="006610D7">
        <w:rPr>
          <w:rFonts w:ascii="Times New Roman" w:hAnsi="Times New Roman" w:cs="Times New Roman"/>
          <w:sz w:val="26"/>
          <w:szCs w:val="26"/>
        </w:rPr>
        <w:t>.</w:t>
      </w:r>
    </w:p>
    <w:p w:rsidR="0079325F" w:rsidRPr="006610D7" w:rsidRDefault="00CF2AED" w:rsidP="00471AFC">
      <w:pPr>
        <w:pStyle w:val="ListParagraph"/>
        <w:widowControl w:val="0"/>
        <w:numPr>
          <w:ilvl w:val="0"/>
          <w:numId w:val="1"/>
        </w:numPr>
        <w:autoSpaceDE w:val="0"/>
        <w:autoSpaceDN w:val="0"/>
        <w:adjustRightInd w:val="0"/>
        <w:spacing w:before="146" w:after="0" w:line="360" w:lineRule="auto"/>
        <w:jc w:val="both"/>
        <w:rPr>
          <w:rFonts w:ascii="Times New Roman" w:hAnsi="Times New Roman" w:cs="Times New Roman"/>
          <w:sz w:val="26"/>
          <w:szCs w:val="26"/>
        </w:rPr>
      </w:pPr>
      <w:r w:rsidRPr="006610D7">
        <w:rPr>
          <w:rFonts w:ascii="Times New Roman" w:hAnsi="Times New Roman" w:cs="Times New Roman"/>
          <w:sz w:val="26"/>
          <w:szCs w:val="26"/>
        </w:rPr>
        <w:t>P</w:t>
      </w:r>
      <w:r w:rsidR="0079325F" w:rsidRPr="006610D7">
        <w:rPr>
          <w:rFonts w:ascii="Times New Roman" w:hAnsi="Times New Roman" w:cs="Times New Roman"/>
          <w:sz w:val="26"/>
          <w:szCs w:val="26"/>
        </w:rPr>
        <w:t>hased</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seed</w:t>
      </w:r>
      <w:r w:rsidR="008635CB" w:rsidRPr="006610D7">
        <w:rPr>
          <w:rFonts w:ascii="Times New Roman" w:hAnsi="Times New Roman" w:cs="Times New Roman"/>
          <w:sz w:val="26"/>
          <w:szCs w:val="26"/>
        </w:rPr>
        <w:t>, fertilizer</w:t>
      </w:r>
      <w:r w:rsidR="00D039DF" w:rsidRPr="006610D7">
        <w:rPr>
          <w:rFonts w:ascii="Times New Roman" w:hAnsi="Times New Roman" w:cs="Times New Roman"/>
          <w:sz w:val="26"/>
          <w:szCs w:val="26"/>
        </w:rPr>
        <w:t>,</w:t>
      </w:r>
      <w:r w:rsidR="0079325F" w:rsidRPr="006610D7">
        <w:rPr>
          <w:rFonts w:ascii="Times New Roman" w:hAnsi="Times New Roman" w:cs="Times New Roman"/>
          <w:sz w:val="26"/>
          <w:szCs w:val="26"/>
        </w:rPr>
        <w:t xml:space="preserve"> and forage</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distribution (everybody</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 xml:space="preserve">is not going out at the </w:t>
      </w:r>
      <w:r w:rsidR="005A4EB2" w:rsidRPr="006610D7">
        <w:rPr>
          <w:rFonts w:ascii="Times New Roman" w:hAnsi="Times New Roman" w:cs="Times New Roman"/>
          <w:sz w:val="26"/>
          <w:szCs w:val="26"/>
        </w:rPr>
        <w:t xml:space="preserve">same time </w:t>
      </w:r>
      <w:r w:rsidR="00270A50" w:rsidRPr="006610D7">
        <w:rPr>
          <w:rFonts w:ascii="Times New Roman" w:hAnsi="Times New Roman" w:cs="Times New Roman"/>
          <w:sz w:val="26"/>
          <w:szCs w:val="26"/>
        </w:rPr>
        <w:t xml:space="preserve">to collect the livelihoods support </w:t>
      </w:r>
      <w:r w:rsidR="0079325F" w:rsidRPr="006610D7">
        <w:rPr>
          <w:rFonts w:ascii="Times New Roman" w:hAnsi="Times New Roman" w:cs="Times New Roman"/>
          <w:sz w:val="26"/>
          <w:szCs w:val="26"/>
        </w:rPr>
        <w:t>which</w:t>
      </w:r>
      <w:r w:rsidR="005A4EB2" w:rsidRPr="006610D7">
        <w:rPr>
          <w:rFonts w:ascii="Times New Roman" w:hAnsi="Times New Roman" w:cs="Times New Roman"/>
          <w:sz w:val="26"/>
          <w:szCs w:val="26"/>
        </w:rPr>
        <w:t xml:space="preserve"> b</w:t>
      </w:r>
      <w:r w:rsidR="0079325F" w:rsidRPr="006610D7">
        <w:rPr>
          <w:rFonts w:ascii="Times New Roman" w:hAnsi="Times New Roman" w:cs="Times New Roman"/>
          <w:sz w:val="26"/>
          <w:szCs w:val="26"/>
        </w:rPr>
        <w:t>limits</w:t>
      </w:r>
      <w:r w:rsidR="005A4EB2"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congregations)</w:t>
      </w:r>
      <w:r w:rsidRPr="006610D7">
        <w:rPr>
          <w:rFonts w:ascii="Times New Roman" w:hAnsi="Times New Roman" w:cs="Times New Roman"/>
          <w:sz w:val="26"/>
          <w:szCs w:val="26"/>
        </w:rPr>
        <w:t>.</w:t>
      </w:r>
    </w:p>
    <w:p w:rsidR="0079325F" w:rsidRPr="006610D7" w:rsidRDefault="00CF2AED" w:rsidP="00471AFC">
      <w:pPr>
        <w:pStyle w:val="ListParagraph"/>
        <w:widowControl w:val="0"/>
        <w:numPr>
          <w:ilvl w:val="0"/>
          <w:numId w:val="1"/>
        </w:numPr>
        <w:autoSpaceDE w:val="0"/>
        <w:autoSpaceDN w:val="0"/>
        <w:adjustRightInd w:val="0"/>
        <w:spacing w:before="146" w:after="0" w:line="360" w:lineRule="auto"/>
        <w:jc w:val="both"/>
        <w:rPr>
          <w:rFonts w:ascii="Times New Roman" w:hAnsi="Times New Roman" w:cs="Times New Roman"/>
          <w:sz w:val="26"/>
          <w:szCs w:val="26"/>
        </w:rPr>
      </w:pPr>
      <w:r w:rsidRPr="006610D7">
        <w:rPr>
          <w:rFonts w:ascii="Times New Roman" w:hAnsi="Times New Roman" w:cs="Times New Roman"/>
          <w:sz w:val="26"/>
          <w:szCs w:val="26"/>
        </w:rPr>
        <w:t>M</w:t>
      </w:r>
      <w:r w:rsidR="0079325F" w:rsidRPr="006610D7">
        <w:rPr>
          <w:rFonts w:ascii="Times New Roman" w:hAnsi="Times New Roman" w:cs="Times New Roman"/>
          <w:sz w:val="26"/>
          <w:szCs w:val="26"/>
        </w:rPr>
        <w:t>ultiple distribution</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sites</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for</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seed,</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fertilizer</w:t>
      </w:r>
      <w:r w:rsidR="00270A50" w:rsidRPr="006610D7">
        <w:rPr>
          <w:rFonts w:ascii="Times New Roman" w:hAnsi="Times New Roman" w:cs="Times New Roman"/>
          <w:sz w:val="26"/>
          <w:szCs w:val="26"/>
        </w:rPr>
        <w:t>,</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pacing w:val="-1"/>
          <w:sz w:val="26"/>
          <w:szCs w:val="26"/>
        </w:rPr>
        <w:t>and</w:t>
      </w:r>
      <w:r w:rsidR="008635CB" w:rsidRPr="006610D7">
        <w:rPr>
          <w:rFonts w:ascii="Times New Roman" w:hAnsi="Times New Roman" w:cs="Times New Roman"/>
          <w:spacing w:val="-1"/>
          <w:sz w:val="26"/>
          <w:szCs w:val="26"/>
        </w:rPr>
        <w:t xml:space="preserve"> </w:t>
      </w:r>
      <w:r w:rsidR="0079325F" w:rsidRPr="006610D7">
        <w:rPr>
          <w:rFonts w:ascii="Times New Roman" w:hAnsi="Times New Roman" w:cs="Times New Roman"/>
          <w:sz w:val="26"/>
          <w:szCs w:val="26"/>
        </w:rPr>
        <w:t>forage</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pacing w:val="1"/>
          <w:sz w:val="26"/>
          <w:szCs w:val="26"/>
        </w:rPr>
        <w:t>distribution</w:t>
      </w:r>
      <w:r w:rsidRPr="006610D7">
        <w:rPr>
          <w:rFonts w:ascii="Times New Roman" w:hAnsi="Times New Roman" w:cs="Times New Roman"/>
          <w:spacing w:val="1"/>
          <w:sz w:val="26"/>
          <w:szCs w:val="26"/>
        </w:rPr>
        <w:t>.</w:t>
      </w:r>
    </w:p>
    <w:p w:rsidR="0079325F" w:rsidRPr="006610D7" w:rsidRDefault="00CF2AED" w:rsidP="00471AFC">
      <w:pPr>
        <w:pStyle w:val="ListParagraph"/>
        <w:widowControl w:val="0"/>
        <w:numPr>
          <w:ilvl w:val="0"/>
          <w:numId w:val="1"/>
        </w:numPr>
        <w:autoSpaceDE w:val="0"/>
        <w:autoSpaceDN w:val="0"/>
        <w:adjustRightInd w:val="0"/>
        <w:spacing w:before="146" w:after="0" w:line="360" w:lineRule="auto"/>
        <w:jc w:val="both"/>
        <w:rPr>
          <w:rFonts w:ascii="Times New Roman" w:hAnsi="Times New Roman" w:cs="Times New Roman"/>
          <w:sz w:val="26"/>
          <w:szCs w:val="26"/>
        </w:rPr>
      </w:pPr>
      <w:r w:rsidRPr="006610D7">
        <w:rPr>
          <w:rFonts w:ascii="Times New Roman" w:hAnsi="Times New Roman" w:cs="Times New Roman"/>
          <w:sz w:val="26"/>
          <w:szCs w:val="26"/>
        </w:rPr>
        <w:t>M</w:t>
      </w:r>
      <w:r w:rsidR="0079325F" w:rsidRPr="006610D7">
        <w:rPr>
          <w:rFonts w:ascii="Times New Roman" w:hAnsi="Times New Roman" w:cs="Times New Roman"/>
          <w:sz w:val="26"/>
          <w:szCs w:val="26"/>
        </w:rPr>
        <w:t>aintain</w:t>
      </w:r>
      <w:r w:rsidR="005A4EB2"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physical</w:t>
      </w:r>
      <w:r w:rsidR="005A4EB2"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distance</w:t>
      </w:r>
      <w:r w:rsidRPr="006610D7">
        <w:rPr>
          <w:rFonts w:ascii="Times New Roman" w:hAnsi="Times New Roman" w:cs="Times New Roman"/>
          <w:sz w:val="26"/>
          <w:szCs w:val="26"/>
        </w:rPr>
        <w:t>.</w:t>
      </w:r>
    </w:p>
    <w:p w:rsidR="0079325F" w:rsidRPr="006610D7" w:rsidRDefault="00CF2AED" w:rsidP="00471AFC">
      <w:pPr>
        <w:pStyle w:val="ListParagraph"/>
        <w:widowControl w:val="0"/>
        <w:numPr>
          <w:ilvl w:val="0"/>
          <w:numId w:val="1"/>
        </w:numPr>
        <w:autoSpaceDE w:val="0"/>
        <w:autoSpaceDN w:val="0"/>
        <w:adjustRightInd w:val="0"/>
        <w:spacing w:before="146" w:after="0" w:line="360" w:lineRule="auto"/>
        <w:jc w:val="both"/>
        <w:rPr>
          <w:rFonts w:ascii="Times New Roman" w:hAnsi="Times New Roman" w:cs="Times New Roman"/>
          <w:sz w:val="26"/>
          <w:szCs w:val="26"/>
        </w:rPr>
      </w:pPr>
      <w:r w:rsidRPr="006610D7">
        <w:rPr>
          <w:rFonts w:ascii="Times New Roman" w:hAnsi="Times New Roman" w:cs="Times New Roman"/>
          <w:sz w:val="26"/>
          <w:szCs w:val="26"/>
        </w:rPr>
        <w:t>U</w:t>
      </w:r>
      <w:r w:rsidR="000D1C96" w:rsidRPr="006610D7">
        <w:rPr>
          <w:rFonts w:ascii="Times New Roman" w:hAnsi="Times New Roman" w:cs="Times New Roman"/>
          <w:sz w:val="26"/>
          <w:szCs w:val="26"/>
        </w:rPr>
        <w:t>sing</w:t>
      </w:r>
      <w:r w:rsidR="005A4EB2"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facemask</w:t>
      </w:r>
      <w:r w:rsidR="000D1C96" w:rsidRPr="006610D7">
        <w:rPr>
          <w:rFonts w:ascii="Times New Roman" w:hAnsi="Times New Roman" w:cs="Times New Roman"/>
          <w:sz w:val="26"/>
          <w:szCs w:val="26"/>
        </w:rPr>
        <w:t>s</w:t>
      </w:r>
      <w:r w:rsidRPr="006610D7">
        <w:rPr>
          <w:rFonts w:ascii="Times New Roman" w:hAnsi="Times New Roman" w:cs="Times New Roman"/>
          <w:sz w:val="26"/>
          <w:szCs w:val="26"/>
        </w:rPr>
        <w:t>.</w:t>
      </w:r>
    </w:p>
    <w:p w:rsidR="0079325F" w:rsidRPr="006610D7" w:rsidRDefault="00CF2AED" w:rsidP="00471AFC">
      <w:pPr>
        <w:pStyle w:val="ListParagraph"/>
        <w:widowControl w:val="0"/>
        <w:numPr>
          <w:ilvl w:val="0"/>
          <w:numId w:val="1"/>
        </w:numPr>
        <w:autoSpaceDE w:val="0"/>
        <w:autoSpaceDN w:val="0"/>
        <w:adjustRightInd w:val="0"/>
        <w:spacing w:before="146" w:after="0" w:line="360" w:lineRule="auto"/>
        <w:jc w:val="both"/>
        <w:rPr>
          <w:rFonts w:ascii="Times New Roman" w:hAnsi="Times New Roman" w:cs="Times New Roman"/>
          <w:sz w:val="26"/>
          <w:szCs w:val="26"/>
        </w:rPr>
      </w:pPr>
      <w:r w:rsidRPr="006610D7">
        <w:rPr>
          <w:rFonts w:ascii="Times New Roman" w:hAnsi="Times New Roman" w:cs="Times New Roman"/>
          <w:sz w:val="26"/>
          <w:szCs w:val="26"/>
        </w:rPr>
        <w:t>F</w:t>
      </w:r>
      <w:r w:rsidR="0079325F" w:rsidRPr="006610D7">
        <w:rPr>
          <w:rFonts w:ascii="Times New Roman" w:hAnsi="Times New Roman" w:cs="Times New Roman"/>
          <w:sz w:val="26"/>
          <w:szCs w:val="26"/>
        </w:rPr>
        <w:t>requent</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hand</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washing</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pacing w:val="1"/>
          <w:sz w:val="26"/>
          <w:szCs w:val="26"/>
        </w:rPr>
        <w:t>and</w:t>
      </w:r>
      <w:r w:rsidR="008635CB" w:rsidRPr="006610D7">
        <w:rPr>
          <w:rFonts w:ascii="Times New Roman" w:hAnsi="Times New Roman" w:cs="Times New Roman"/>
          <w:spacing w:val="1"/>
          <w:sz w:val="26"/>
          <w:szCs w:val="26"/>
        </w:rPr>
        <w:t xml:space="preserve"> </w:t>
      </w:r>
      <w:r w:rsidR="0079325F" w:rsidRPr="006610D7">
        <w:rPr>
          <w:rFonts w:ascii="Times New Roman" w:hAnsi="Times New Roman" w:cs="Times New Roman"/>
          <w:sz w:val="26"/>
          <w:szCs w:val="26"/>
        </w:rPr>
        <w:t>sanitization</w:t>
      </w:r>
      <w:r w:rsidR="007576FD"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 xml:space="preserve">(with </w:t>
      </w:r>
      <w:r w:rsidR="0079325F" w:rsidRPr="006610D7">
        <w:rPr>
          <w:rFonts w:ascii="Times New Roman" w:hAnsi="Times New Roman" w:cs="Times New Roman"/>
          <w:spacing w:val="-1"/>
          <w:sz w:val="26"/>
          <w:szCs w:val="26"/>
        </w:rPr>
        <w:t>soap</w:t>
      </w:r>
      <w:r w:rsidR="008635CB" w:rsidRPr="006610D7">
        <w:rPr>
          <w:rFonts w:ascii="Times New Roman" w:hAnsi="Times New Roman" w:cs="Times New Roman"/>
          <w:spacing w:val="-1"/>
          <w:sz w:val="26"/>
          <w:szCs w:val="26"/>
        </w:rPr>
        <w:t xml:space="preserve"> </w:t>
      </w:r>
      <w:r w:rsidR="0079325F" w:rsidRPr="006610D7">
        <w:rPr>
          <w:rFonts w:ascii="Times New Roman" w:hAnsi="Times New Roman" w:cs="Times New Roman"/>
          <w:spacing w:val="-2"/>
          <w:sz w:val="26"/>
          <w:szCs w:val="26"/>
        </w:rPr>
        <w:t>and</w:t>
      </w:r>
      <w:r w:rsidR="007576FD" w:rsidRPr="006610D7">
        <w:rPr>
          <w:rFonts w:ascii="Times New Roman" w:hAnsi="Times New Roman" w:cs="Times New Roman"/>
          <w:spacing w:val="-2"/>
          <w:sz w:val="26"/>
          <w:szCs w:val="26"/>
        </w:rPr>
        <w:t xml:space="preserve"> </w:t>
      </w:r>
      <w:r w:rsidR="0079325F" w:rsidRPr="006610D7">
        <w:rPr>
          <w:rFonts w:ascii="Times New Roman" w:hAnsi="Times New Roman" w:cs="Times New Roman"/>
          <w:sz w:val="26"/>
          <w:szCs w:val="26"/>
        </w:rPr>
        <w:t>alcohol)</w:t>
      </w:r>
      <w:r w:rsidRPr="006610D7">
        <w:rPr>
          <w:rFonts w:ascii="Times New Roman" w:hAnsi="Times New Roman" w:cs="Times New Roman"/>
          <w:sz w:val="26"/>
          <w:szCs w:val="26"/>
        </w:rPr>
        <w:t>.</w:t>
      </w:r>
    </w:p>
    <w:p w:rsidR="001C6C19" w:rsidRPr="006610D7" w:rsidRDefault="00CF2AED" w:rsidP="00471AFC">
      <w:pPr>
        <w:pStyle w:val="ListParagraph"/>
        <w:widowControl w:val="0"/>
        <w:numPr>
          <w:ilvl w:val="0"/>
          <w:numId w:val="1"/>
        </w:numPr>
        <w:autoSpaceDE w:val="0"/>
        <w:autoSpaceDN w:val="0"/>
        <w:adjustRightInd w:val="0"/>
        <w:spacing w:before="146" w:after="0" w:line="360" w:lineRule="auto"/>
        <w:jc w:val="both"/>
        <w:rPr>
          <w:rFonts w:ascii="Times New Roman" w:hAnsi="Times New Roman" w:cs="Times New Roman"/>
          <w:sz w:val="26"/>
          <w:szCs w:val="26"/>
        </w:rPr>
      </w:pPr>
      <w:r w:rsidRPr="006610D7">
        <w:rPr>
          <w:rFonts w:ascii="Times New Roman" w:hAnsi="Times New Roman" w:cs="Times New Roman"/>
          <w:sz w:val="26"/>
          <w:szCs w:val="26"/>
        </w:rPr>
        <w:t>P</w:t>
      </w:r>
      <w:r w:rsidR="0067151B" w:rsidRPr="006610D7">
        <w:rPr>
          <w:rFonts w:ascii="Times New Roman" w:hAnsi="Times New Roman" w:cs="Times New Roman"/>
          <w:sz w:val="26"/>
          <w:szCs w:val="26"/>
        </w:rPr>
        <w:t>roviding</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information</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during</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spraying</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pacing w:val="-1"/>
          <w:sz w:val="26"/>
          <w:szCs w:val="26"/>
        </w:rPr>
        <w:t>and</w:t>
      </w:r>
      <w:r w:rsidR="008635CB" w:rsidRPr="006610D7">
        <w:rPr>
          <w:rFonts w:ascii="Times New Roman" w:hAnsi="Times New Roman" w:cs="Times New Roman"/>
          <w:spacing w:val="-1"/>
          <w:sz w:val="26"/>
          <w:szCs w:val="26"/>
        </w:rPr>
        <w:t xml:space="preserve"> </w:t>
      </w:r>
      <w:r w:rsidR="0079325F" w:rsidRPr="006610D7">
        <w:rPr>
          <w:rFonts w:ascii="Times New Roman" w:hAnsi="Times New Roman" w:cs="Times New Roman"/>
          <w:sz w:val="26"/>
          <w:szCs w:val="26"/>
        </w:rPr>
        <w:t>post</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spraying which</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helps</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in</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COVID</w:t>
      </w:r>
      <w:r w:rsidR="008635CB" w:rsidRPr="006610D7">
        <w:rPr>
          <w:rFonts w:ascii="Times New Roman" w:hAnsi="Times New Roman" w:cs="Times New Roman"/>
          <w:sz w:val="26"/>
          <w:szCs w:val="26"/>
        </w:rPr>
        <w:t>-</w:t>
      </w:r>
      <w:r w:rsidR="0079325F" w:rsidRPr="006610D7">
        <w:rPr>
          <w:rFonts w:ascii="Times New Roman" w:hAnsi="Times New Roman" w:cs="Times New Roman"/>
          <w:sz w:val="26"/>
          <w:szCs w:val="26"/>
        </w:rPr>
        <w:t>19</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prevention</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pacing w:val="1"/>
          <w:sz w:val="26"/>
          <w:szCs w:val="26"/>
        </w:rPr>
        <w:t>by</w:t>
      </w:r>
      <w:r w:rsidR="008635CB" w:rsidRPr="006610D7">
        <w:rPr>
          <w:rFonts w:ascii="Times New Roman" w:hAnsi="Times New Roman" w:cs="Times New Roman"/>
          <w:spacing w:val="1"/>
          <w:sz w:val="26"/>
          <w:szCs w:val="26"/>
        </w:rPr>
        <w:t xml:space="preserve"> </w:t>
      </w:r>
      <w:r w:rsidR="0079325F" w:rsidRPr="006610D7">
        <w:rPr>
          <w:rFonts w:ascii="Times New Roman" w:hAnsi="Times New Roman" w:cs="Times New Roman"/>
          <w:sz w:val="26"/>
          <w:szCs w:val="26"/>
        </w:rPr>
        <w:t>limiting</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congregation</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pacing w:val="-1"/>
          <w:sz w:val="26"/>
          <w:szCs w:val="26"/>
        </w:rPr>
        <w:t>and</w:t>
      </w:r>
      <w:r w:rsidR="008635CB" w:rsidRPr="006610D7">
        <w:rPr>
          <w:rFonts w:ascii="Times New Roman" w:hAnsi="Times New Roman" w:cs="Times New Roman"/>
          <w:spacing w:val="-1"/>
          <w:sz w:val="26"/>
          <w:szCs w:val="26"/>
        </w:rPr>
        <w:t xml:space="preserve"> </w:t>
      </w:r>
      <w:r w:rsidR="0079325F" w:rsidRPr="006610D7">
        <w:rPr>
          <w:rFonts w:ascii="Times New Roman" w:hAnsi="Times New Roman" w:cs="Times New Roman"/>
          <w:sz w:val="26"/>
          <w:szCs w:val="26"/>
        </w:rPr>
        <w:t>encouraging</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z w:val="26"/>
          <w:szCs w:val="26"/>
        </w:rPr>
        <w:t>people</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pacing w:val="1"/>
          <w:sz w:val="26"/>
          <w:szCs w:val="26"/>
        </w:rPr>
        <w:t>to</w:t>
      </w:r>
      <w:r w:rsidR="008635CB" w:rsidRPr="006610D7">
        <w:rPr>
          <w:rFonts w:ascii="Times New Roman" w:hAnsi="Times New Roman" w:cs="Times New Roman"/>
          <w:spacing w:val="1"/>
          <w:sz w:val="26"/>
          <w:szCs w:val="26"/>
        </w:rPr>
        <w:t xml:space="preserve"> </w:t>
      </w:r>
      <w:r w:rsidR="0079325F" w:rsidRPr="006610D7">
        <w:rPr>
          <w:rFonts w:ascii="Times New Roman" w:hAnsi="Times New Roman" w:cs="Times New Roman"/>
          <w:sz w:val="26"/>
          <w:szCs w:val="26"/>
        </w:rPr>
        <w:t>stay</w:t>
      </w:r>
      <w:r w:rsidR="008635CB" w:rsidRPr="006610D7">
        <w:rPr>
          <w:rFonts w:ascii="Times New Roman" w:hAnsi="Times New Roman" w:cs="Times New Roman"/>
          <w:sz w:val="26"/>
          <w:szCs w:val="26"/>
        </w:rPr>
        <w:t xml:space="preserve"> </w:t>
      </w:r>
      <w:r w:rsidR="0079325F" w:rsidRPr="006610D7">
        <w:rPr>
          <w:rFonts w:ascii="Times New Roman" w:hAnsi="Times New Roman" w:cs="Times New Roman"/>
          <w:spacing w:val="-5"/>
          <w:sz w:val="26"/>
          <w:szCs w:val="26"/>
        </w:rPr>
        <w:t>at</w:t>
      </w:r>
      <w:r w:rsidR="00F5259B" w:rsidRPr="006610D7">
        <w:rPr>
          <w:rFonts w:ascii="Times New Roman" w:hAnsi="Times New Roman" w:cs="Times New Roman"/>
          <w:spacing w:val="-5"/>
          <w:sz w:val="26"/>
          <w:szCs w:val="26"/>
        </w:rPr>
        <w:t xml:space="preserve"> </w:t>
      </w:r>
      <w:r w:rsidR="0079325F" w:rsidRPr="006610D7">
        <w:rPr>
          <w:rFonts w:ascii="Times New Roman" w:hAnsi="Times New Roman" w:cs="Times New Roman"/>
          <w:spacing w:val="1"/>
          <w:sz w:val="26"/>
          <w:szCs w:val="26"/>
        </w:rPr>
        <w:t>home.</w:t>
      </w:r>
    </w:p>
    <w:p w:rsidR="0067151B" w:rsidRPr="006610D7" w:rsidRDefault="0067151B" w:rsidP="00471AFC">
      <w:pPr>
        <w:pStyle w:val="Heading1"/>
        <w:numPr>
          <w:ilvl w:val="1"/>
          <w:numId w:val="26"/>
        </w:numPr>
        <w:spacing w:after="240"/>
        <w:rPr>
          <w:rFonts w:ascii="Times New Roman" w:hAnsi="Times New Roman" w:cs="Times New Roman"/>
          <w:b/>
          <w:bCs/>
          <w:color w:val="auto"/>
          <w:sz w:val="26"/>
          <w:szCs w:val="26"/>
          <w:lang w:val="en-GB"/>
        </w:rPr>
      </w:pPr>
      <w:bookmarkStart w:id="1" w:name="_Toc97840263"/>
      <w:r w:rsidRPr="006610D7">
        <w:rPr>
          <w:rFonts w:ascii="Times New Roman" w:hAnsi="Times New Roman" w:cs="Times New Roman"/>
          <w:b/>
          <w:bCs/>
          <w:color w:val="auto"/>
          <w:sz w:val="26"/>
          <w:szCs w:val="26"/>
          <w:lang w:val="en-GB"/>
        </w:rPr>
        <w:t>Project Objectives</w:t>
      </w:r>
      <w:bookmarkEnd w:id="1"/>
    </w:p>
    <w:p w:rsidR="0067151B" w:rsidRPr="006610D7" w:rsidRDefault="0067151B" w:rsidP="0067151B">
      <w:pPr>
        <w:spacing w:line="360" w:lineRule="auto"/>
        <w:jc w:val="both"/>
        <w:rPr>
          <w:rFonts w:ascii="Times New Roman" w:hAnsi="Times New Roman" w:cs="Times New Roman"/>
          <w:sz w:val="26"/>
          <w:szCs w:val="26"/>
        </w:rPr>
      </w:pPr>
      <w:r w:rsidRPr="006610D7">
        <w:rPr>
          <w:rFonts w:ascii="Times New Roman" w:hAnsi="Times New Roman" w:cs="Times New Roman"/>
          <w:sz w:val="26"/>
          <w:szCs w:val="26"/>
        </w:rPr>
        <w:t>The Pro</w:t>
      </w:r>
      <w:r w:rsidR="00A91064" w:rsidRPr="006610D7">
        <w:rPr>
          <w:rFonts w:ascii="Times New Roman" w:hAnsi="Times New Roman" w:cs="Times New Roman"/>
          <w:sz w:val="26"/>
          <w:szCs w:val="26"/>
        </w:rPr>
        <w:t xml:space="preserve">ject </w:t>
      </w:r>
      <w:r w:rsidRPr="006610D7">
        <w:rPr>
          <w:rFonts w:ascii="Times New Roman" w:hAnsi="Times New Roman" w:cs="Times New Roman"/>
          <w:sz w:val="26"/>
          <w:szCs w:val="26"/>
        </w:rPr>
        <w:t xml:space="preserve">objectives would be achieved by supporting investments across three pillars as per the regional approach to the desert locust outbreak response. </w:t>
      </w:r>
    </w:p>
    <w:p w:rsidR="0067151B" w:rsidRPr="006610D7" w:rsidRDefault="00CF2AED" w:rsidP="00471AFC">
      <w:pPr>
        <w:pStyle w:val="ListParagraph"/>
        <w:numPr>
          <w:ilvl w:val="0"/>
          <w:numId w:val="13"/>
        </w:numPr>
        <w:spacing w:line="360" w:lineRule="auto"/>
        <w:jc w:val="both"/>
        <w:rPr>
          <w:rFonts w:ascii="Times New Roman" w:hAnsi="Times New Roman" w:cs="Times New Roman"/>
          <w:b/>
          <w:sz w:val="26"/>
          <w:szCs w:val="26"/>
          <w:lang w:val="en-GB"/>
        </w:rPr>
      </w:pPr>
      <w:r w:rsidRPr="006610D7">
        <w:rPr>
          <w:rFonts w:ascii="Times New Roman" w:hAnsi="Times New Roman" w:cs="Times New Roman"/>
          <w:sz w:val="26"/>
          <w:szCs w:val="26"/>
        </w:rPr>
        <w:t>M</w:t>
      </w:r>
      <w:r w:rsidR="0067151B" w:rsidRPr="006610D7">
        <w:rPr>
          <w:rFonts w:ascii="Times New Roman" w:hAnsi="Times New Roman" w:cs="Times New Roman"/>
          <w:sz w:val="26"/>
          <w:szCs w:val="26"/>
        </w:rPr>
        <w:t>onitoring and controlling locust population growth and curbing the spread of swarms while mitigating the risks associated with control measures</w:t>
      </w:r>
      <w:r w:rsidRPr="006610D7">
        <w:rPr>
          <w:rFonts w:ascii="Times New Roman" w:hAnsi="Times New Roman" w:cs="Times New Roman"/>
          <w:sz w:val="26"/>
          <w:szCs w:val="26"/>
        </w:rPr>
        <w:t>.</w:t>
      </w:r>
    </w:p>
    <w:p w:rsidR="0067151B" w:rsidRPr="006610D7" w:rsidRDefault="00CF2AED" w:rsidP="00471AFC">
      <w:pPr>
        <w:pStyle w:val="ListParagraph"/>
        <w:numPr>
          <w:ilvl w:val="0"/>
          <w:numId w:val="13"/>
        </w:numPr>
        <w:spacing w:line="360" w:lineRule="auto"/>
        <w:jc w:val="both"/>
        <w:rPr>
          <w:rFonts w:ascii="Times New Roman" w:hAnsi="Times New Roman" w:cs="Times New Roman"/>
          <w:b/>
          <w:sz w:val="26"/>
          <w:szCs w:val="26"/>
          <w:lang w:val="en-GB"/>
        </w:rPr>
      </w:pPr>
      <w:r w:rsidRPr="006610D7">
        <w:rPr>
          <w:rFonts w:ascii="Times New Roman" w:hAnsi="Times New Roman" w:cs="Times New Roman"/>
          <w:sz w:val="26"/>
          <w:szCs w:val="26"/>
        </w:rPr>
        <w:t>P</w:t>
      </w:r>
      <w:r w:rsidR="0067151B" w:rsidRPr="006610D7">
        <w:rPr>
          <w:rFonts w:ascii="Times New Roman" w:hAnsi="Times New Roman" w:cs="Times New Roman"/>
          <w:sz w:val="26"/>
          <w:szCs w:val="26"/>
        </w:rPr>
        <w:t>rotecting livelihoods of locust-affected households to prevent asset loss, and return them to productivity; and</w:t>
      </w:r>
    </w:p>
    <w:p w:rsidR="003254AB" w:rsidRPr="006610D7" w:rsidRDefault="00CF2AED" w:rsidP="00471AFC">
      <w:pPr>
        <w:pStyle w:val="ListParagraph"/>
        <w:numPr>
          <w:ilvl w:val="0"/>
          <w:numId w:val="13"/>
        </w:numPr>
        <w:spacing w:line="360" w:lineRule="auto"/>
        <w:jc w:val="both"/>
        <w:rPr>
          <w:rFonts w:ascii="Times New Roman" w:hAnsi="Times New Roman" w:cs="Times New Roman"/>
          <w:b/>
          <w:sz w:val="26"/>
          <w:szCs w:val="26"/>
          <w:lang w:val="en-GB"/>
        </w:rPr>
      </w:pPr>
      <w:r w:rsidRPr="006610D7">
        <w:rPr>
          <w:rFonts w:ascii="Times New Roman" w:hAnsi="Times New Roman" w:cs="Times New Roman"/>
          <w:sz w:val="26"/>
          <w:szCs w:val="26"/>
        </w:rPr>
        <w:t>P</w:t>
      </w:r>
      <w:r w:rsidR="003254AB" w:rsidRPr="006610D7">
        <w:rPr>
          <w:rFonts w:ascii="Times New Roman" w:hAnsi="Times New Roman" w:cs="Times New Roman"/>
          <w:sz w:val="26"/>
          <w:szCs w:val="26"/>
        </w:rPr>
        <w:t>reventing future locust upsurges by strengthening capacity for ex ante surveillance and control operations to facilitate early warning and early response.</w:t>
      </w:r>
    </w:p>
    <w:p w:rsidR="001C6C19" w:rsidRPr="006610D7" w:rsidRDefault="001C6C19" w:rsidP="00471AFC">
      <w:pPr>
        <w:pStyle w:val="Heading1"/>
        <w:numPr>
          <w:ilvl w:val="1"/>
          <w:numId w:val="26"/>
        </w:numPr>
        <w:spacing w:after="240"/>
        <w:rPr>
          <w:rFonts w:ascii="Times New Roman" w:hAnsi="Times New Roman" w:cs="Times New Roman"/>
          <w:b/>
          <w:bCs/>
          <w:color w:val="auto"/>
          <w:sz w:val="26"/>
          <w:szCs w:val="26"/>
          <w:lang w:val="en-GB"/>
        </w:rPr>
      </w:pPr>
      <w:bookmarkStart w:id="2" w:name="_Toc97840264"/>
      <w:r w:rsidRPr="006610D7">
        <w:rPr>
          <w:rFonts w:ascii="Times New Roman" w:hAnsi="Times New Roman" w:cs="Times New Roman"/>
          <w:b/>
          <w:bCs/>
          <w:color w:val="auto"/>
          <w:sz w:val="26"/>
          <w:szCs w:val="26"/>
          <w:lang w:val="en-GB"/>
        </w:rPr>
        <w:t>Project Components</w:t>
      </w:r>
      <w:bookmarkEnd w:id="2"/>
    </w:p>
    <w:p w:rsidR="001C6C19" w:rsidRPr="006610D7" w:rsidRDefault="001C6C19" w:rsidP="001C6C19">
      <w:pPr>
        <w:spacing w:line="360" w:lineRule="auto"/>
        <w:jc w:val="both"/>
        <w:rPr>
          <w:rFonts w:ascii="Times New Roman" w:hAnsi="Times New Roman" w:cs="Times New Roman"/>
          <w:sz w:val="26"/>
          <w:szCs w:val="26"/>
        </w:rPr>
      </w:pPr>
      <w:r w:rsidRPr="006610D7">
        <w:rPr>
          <w:rFonts w:ascii="Times New Roman" w:hAnsi="Times New Roman" w:cs="Times New Roman"/>
          <w:sz w:val="26"/>
          <w:szCs w:val="26"/>
        </w:rPr>
        <w:t>Activities under the Ethiopian Desert Locust Response Project will be structured into four main components:</w:t>
      </w:r>
    </w:p>
    <w:p w:rsidR="001C6C19" w:rsidRPr="006610D7" w:rsidRDefault="001C6C19" w:rsidP="00471AFC">
      <w:pPr>
        <w:pStyle w:val="ListParagraph"/>
        <w:numPr>
          <w:ilvl w:val="0"/>
          <w:numId w:val="4"/>
        </w:numPr>
        <w:spacing w:line="360" w:lineRule="auto"/>
        <w:rPr>
          <w:rFonts w:ascii="Times New Roman" w:hAnsi="Times New Roman" w:cs="Times New Roman"/>
          <w:sz w:val="26"/>
          <w:szCs w:val="26"/>
        </w:rPr>
      </w:pPr>
      <w:r w:rsidRPr="006610D7">
        <w:rPr>
          <w:rFonts w:ascii="Times New Roman" w:hAnsi="Times New Roman" w:cs="Times New Roman"/>
          <w:sz w:val="26"/>
          <w:szCs w:val="26"/>
        </w:rPr>
        <w:t xml:space="preserve">Component 1: Locust monitoring and control </w:t>
      </w:r>
    </w:p>
    <w:p w:rsidR="001C6C19" w:rsidRPr="006610D7" w:rsidRDefault="001C6C19" w:rsidP="00471AFC">
      <w:pPr>
        <w:pStyle w:val="ListParagraph"/>
        <w:numPr>
          <w:ilvl w:val="0"/>
          <w:numId w:val="4"/>
        </w:numPr>
        <w:spacing w:line="360" w:lineRule="auto"/>
        <w:rPr>
          <w:rFonts w:ascii="Times New Roman" w:hAnsi="Times New Roman" w:cs="Times New Roman"/>
          <w:sz w:val="26"/>
          <w:szCs w:val="26"/>
        </w:rPr>
      </w:pPr>
      <w:r w:rsidRPr="006610D7">
        <w:rPr>
          <w:rFonts w:ascii="Times New Roman" w:hAnsi="Times New Roman" w:cs="Times New Roman"/>
          <w:sz w:val="26"/>
          <w:szCs w:val="26"/>
        </w:rPr>
        <w:t xml:space="preserve">Component 2: Livelihood protection and restoration. </w:t>
      </w:r>
    </w:p>
    <w:p w:rsidR="003254AB" w:rsidRPr="006610D7" w:rsidRDefault="001C6C19" w:rsidP="00471AFC">
      <w:pPr>
        <w:pStyle w:val="ListParagraph"/>
        <w:numPr>
          <w:ilvl w:val="0"/>
          <w:numId w:val="4"/>
        </w:numPr>
        <w:spacing w:line="360" w:lineRule="auto"/>
        <w:rPr>
          <w:rFonts w:ascii="Times New Roman" w:hAnsi="Times New Roman" w:cs="Times New Roman"/>
          <w:sz w:val="26"/>
          <w:szCs w:val="26"/>
        </w:rPr>
      </w:pPr>
      <w:r w:rsidRPr="006610D7">
        <w:rPr>
          <w:rFonts w:ascii="Times New Roman" w:hAnsi="Times New Roman" w:cs="Times New Roman"/>
          <w:sz w:val="26"/>
          <w:szCs w:val="26"/>
        </w:rPr>
        <w:t>Component 3: Strengthening Early Warning Systems an</w:t>
      </w:r>
      <w:r w:rsidR="003254AB" w:rsidRPr="006610D7">
        <w:rPr>
          <w:rFonts w:ascii="Times New Roman" w:hAnsi="Times New Roman" w:cs="Times New Roman"/>
          <w:sz w:val="26"/>
          <w:szCs w:val="26"/>
        </w:rPr>
        <w:t>d Preparedness Component</w:t>
      </w:r>
    </w:p>
    <w:p w:rsidR="00D039DF" w:rsidRPr="006610D7" w:rsidRDefault="001C6C19" w:rsidP="00471AFC">
      <w:pPr>
        <w:pStyle w:val="ListParagraph"/>
        <w:numPr>
          <w:ilvl w:val="0"/>
          <w:numId w:val="4"/>
        </w:numPr>
        <w:spacing w:line="360" w:lineRule="auto"/>
        <w:rPr>
          <w:rFonts w:ascii="Times New Roman" w:hAnsi="Times New Roman" w:cs="Times New Roman"/>
          <w:sz w:val="26"/>
          <w:szCs w:val="26"/>
        </w:rPr>
      </w:pPr>
      <w:r w:rsidRPr="006610D7">
        <w:rPr>
          <w:rFonts w:ascii="Times New Roman" w:hAnsi="Times New Roman" w:cs="Times New Roman"/>
          <w:sz w:val="26"/>
          <w:szCs w:val="26"/>
        </w:rPr>
        <w:t xml:space="preserve">Component 4: Project Management </w:t>
      </w:r>
    </w:p>
    <w:p w:rsidR="00D039DF" w:rsidRPr="006610D7" w:rsidRDefault="00D039DF">
      <w:pPr>
        <w:rPr>
          <w:rFonts w:ascii="Times New Roman" w:hAnsi="Times New Roman" w:cs="Times New Roman"/>
          <w:b/>
          <w:sz w:val="26"/>
          <w:szCs w:val="26"/>
        </w:rPr>
      </w:pPr>
      <w:r w:rsidRPr="006610D7">
        <w:rPr>
          <w:rFonts w:ascii="Times New Roman" w:hAnsi="Times New Roman" w:cs="Times New Roman"/>
          <w:b/>
          <w:sz w:val="26"/>
          <w:szCs w:val="26"/>
        </w:rPr>
        <w:br w:type="page"/>
      </w:r>
    </w:p>
    <w:p w:rsidR="003254AB" w:rsidRPr="006610D7" w:rsidRDefault="003254AB" w:rsidP="00D039DF">
      <w:pPr>
        <w:spacing w:line="360" w:lineRule="auto"/>
        <w:rPr>
          <w:rFonts w:ascii="Times New Roman" w:hAnsi="Times New Roman" w:cs="Times New Roman"/>
          <w:sz w:val="26"/>
          <w:szCs w:val="26"/>
        </w:rPr>
      </w:pPr>
      <w:r w:rsidRPr="006610D7">
        <w:rPr>
          <w:rFonts w:ascii="Times New Roman" w:hAnsi="Times New Roman" w:cs="Times New Roman"/>
          <w:b/>
          <w:sz w:val="26"/>
          <w:szCs w:val="26"/>
        </w:rPr>
        <w:t xml:space="preserve">Table 1: </w:t>
      </w:r>
      <w:r w:rsidR="00D039DF" w:rsidRPr="006610D7">
        <w:rPr>
          <w:rFonts w:ascii="Times New Roman" w:hAnsi="Times New Roman" w:cs="Times New Roman"/>
          <w:b/>
          <w:sz w:val="26"/>
          <w:szCs w:val="26"/>
        </w:rPr>
        <w:t xml:space="preserve">Project </w:t>
      </w:r>
      <w:r w:rsidRPr="006610D7">
        <w:rPr>
          <w:rFonts w:ascii="Times New Roman" w:hAnsi="Times New Roman" w:cs="Times New Roman"/>
          <w:b/>
          <w:sz w:val="26"/>
          <w:szCs w:val="26"/>
        </w:rPr>
        <w:t xml:space="preserve">Components </w:t>
      </w:r>
      <w:r w:rsidR="00D039DF" w:rsidRPr="006610D7">
        <w:rPr>
          <w:rFonts w:ascii="Times New Roman" w:hAnsi="Times New Roman" w:cs="Times New Roman"/>
          <w:b/>
          <w:sz w:val="26"/>
          <w:szCs w:val="26"/>
        </w:rPr>
        <w:t>and Activities</w:t>
      </w:r>
    </w:p>
    <w:tbl>
      <w:tblPr>
        <w:tblStyle w:val="TableGrid"/>
        <w:tblW w:w="10647" w:type="dxa"/>
        <w:tblInd w:w="-459" w:type="dxa"/>
        <w:tblLook w:val="04A0" w:firstRow="1" w:lastRow="0" w:firstColumn="1" w:lastColumn="0" w:noHBand="0" w:noVBand="1"/>
      </w:tblPr>
      <w:tblGrid>
        <w:gridCol w:w="2127"/>
        <w:gridCol w:w="1050"/>
        <w:gridCol w:w="90"/>
        <w:gridCol w:w="7380"/>
      </w:tblGrid>
      <w:tr w:rsidR="006610D7" w:rsidRPr="006610D7" w:rsidTr="00BC7C23">
        <w:tc>
          <w:tcPr>
            <w:tcW w:w="2127" w:type="dxa"/>
          </w:tcPr>
          <w:p w:rsidR="00C020F7" w:rsidRPr="006610D7" w:rsidRDefault="00C020F7" w:rsidP="00A11177">
            <w:pPr>
              <w:spacing w:line="360" w:lineRule="auto"/>
              <w:jc w:val="both"/>
              <w:rPr>
                <w:rFonts w:ascii="Times New Roman" w:hAnsi="Times New Roman" w:cs="Times New Roman"/>
                <w:b/>
                <w:spacing w:val="1"/>
                <w:sz w:val="26"/>
                <w:szCs w:val="26"/>
              </w:rPr>
            </w:pPr>
            <w:r w:rsidRPr="006610D7">
              <w:rPr>
                <w:rFonts w:ascii="Times New Roman" w:hAnsi="Times New Roman" w:cs="Times New Roman"/>
                <w:b/>
                <w:sz w:val="26"/>
                <w:szCs w:val="26"/>
              </w:rPr>
              <w:t>Component</w:t>
            </w:r>
          </w:p>
        </w:tc>
        <w:tc>
          <w:tcPr>
            <w:tcW w:w="8520" w:type="dxa"/>
            <w:gridSpan w:val="3"/>
          </w:tcPr>
          <w:p w:rsidR="00C020F7" w:rsidRPr="006610D7" w:rsidRDefault="00C020F7" w:rsidP="00A11177">
            <w:pPr>
              <w:spacing w:line="360" w:lineRule="auto"/>
              <w:jc w:val="both"/>
              <w:rPr>
                <w:rFonts w:ascii="Times New Roman" w:hAnsi="Times New Roman" w:cs="Times New Roman"/>
                <w:b/>
                <w:spacing w:val="1"/>
                <w:sz w:val="26"/>
                <w:szCs w:val="26"/>
              </w:rPr>
            </w:pPr>
            <w:r w:rsidRPr="006610D7">
              <w:rPr>
                <w:rFonts w:ascii="Times New Roman" w:hAnsi="Times New Roman" w:cs="Times New Roman"/>
                <w:b/>
                <w:sz w:val="26"/>
                <w:szCs w:val="26"/>
              </w:rPr>
              <w:t>Key Activities</w:t>
            </w:r>
          </w:p>
        </w:tc>
      </w:tr>
      <w:tr w:rsidR="006610D7" w:rsidRPr="006610D7" w:rsidTr="00BC7C23">
        <w:tc>
          <w:tcPr>
            <w:tcW w:w="10647" w:type="dxa"/>
            <w:gridSpan w:val="4"/>
          </w:tcPr>
          <w:p w:rsidR="00C020F7" w:rsidRPr="006610D7" w:rsidRDefault="00C020F7" w:rsidP="00C020F7">
            <w:pPr>
              <w:spacing w:after="200" w:line="360" w:lineRule="auto"/>
              <w:jc w:val="both"/>
              <w:rPr>
                <w:rFonts w:ascii="Times New Roman" w:hAnsi="Times New Roman" w:cs="Times New Roman"/>
                <w:b/>
                <w:sz w:val="26"/>
                <w:szCs w:val="26"/>
              </w:rPr>
            </w:pPr>
            <w:r w:rsidRPr="006610D7">
              <w:rPr>
                <w:rFonts w:ascii="Times New Roman" w:hAnsi="Times New Roman" w:cs="Times New Roman"/>
                <w:b/>
                <w:sz w:val="26"/>
                <w:szCs w:val="26"/>
              </w:rPr>
              <w:t>Component 1</w:t>
            </w:r>
            <w:r w:rsidR="00F5259B" w:rsidRPr="006610D7">
              <w:rPr>
                <w:rFonts w:ascii="Times New Roman" w:hAnsi="Times New Roman" w:cs="Times New Roman"/>
                <w:b/>
                <w:sz w:val="26"/>
                <w:szCs w:val="26"/>
              </w:rPr>
              <w:t>:</w:t>
            </w:r>
            <w:r w:rsidRPr="006610D7">
              <w:rPr>
                <w:rFonts w:ascii="Times New Roman" w:hAnsi="Times New Roman" w:cs="Times New Roman"/>
                <w:b/>
                <w:sz w:val="26"/>
                <w:szCs w:val="26"/>
              </w:rPr>
              <w:t xml:space="preserve"> Locust Monitoring and Control (USD </w:t>
            </w:r>
            <w:r w:rsidR="00B46C92" w:rsidRPr="006610D7">
              <w:rPr>
                <w:rFonts w:ascii="Times New Roman" w:hAnsi="Times New Roman" w:cs="Times New Roman"/>
                <w:b/>
                <w:sz w:val="26"/>
                <w:szCs w:val="26"/>
              </w:rPr>
              <w:t>13,929,914.38</w:t>
            </w:r>
            <w:r w:rsidRPr="006610D7">
              <w:rPr>
                <w:rFonts w:ascii="Times New Roman" w:hAnsi="Times New Roman" w:cs="Times New Roman"/>
                <w:b/>
                <w:sz w:val="26"/>
                <w:szCs w:val="26"/>
              </w:rPr>
              <w:t xml:space="preserve"> Adopting two pronged approaches for locust monitoring and control</w:t>
            </w:r>
            <w:r w:rsidR="00270A50" w:rsidRPr="006610D7">
              <w:rPr>
                <w:rFonts w:ascii="Times New Roman" w:hAnsi="Times New Roman" w:cs="Times New Roman"/>
                <w:b/>
                <w:sz w:val="26"/>
                <w:szCs w:val="26"/>
              </w:rPr>
              <w:t>.</w:t>
            </w:r>
          </w:p>
          <w:p w:rsidR="00C020F7" w:rsidRPr="006610D7" w:rsidRDefault="00F11029" w:rsidP="00471AFC">
            <w:pPr>
              <w:pStyle w:val="ListParagraph"/>
              <w:numPr>
                <w:ilvl w:val="0"/>
                <w:numId w:val="5"/>
              </w:numPr>
              <w:spacing w:after="200" w:line="276" w:lineRule="auto"/>
              <w:jc w:val="both"/>
              <w:rPr>
                <w:rFonts w:ascii="Times New Roman" w:hAnsi="Times New Roman" w:cs="Times New Roman"/>
                <w:spacing w:val="1"/>
                <w:sz w:val="26"/>
                <w:szCs w:val="26"/>
              </w:rPr>
            </w:pPr>
            <w:r w:rsidRPr="006610D7">
              <w:rPr>
                <w:rFonts w:ascii="Times New Roman" w:hAnsi="Times New Roman" w:cs="Times New Roman"/>
                <w:sz w:val="26"/>
                <w:szCs w:val="26"/>
              </w:rPr>
              <w:t>D</w:t>
            </w:r>
            <w:r w:rsidR="00C020F7" w:rsidRPr="006610D7">
              <w:rPr>
                <w:rFonts w:ascii="Times New Roman" w:hAnsi="Times New Roman" w:cs="Times New Roman"/>
                <w:sz w:val="26"/>
                <w:szCs w:val="26"/>
              </w:rPr>
              <w:t>irect support to improving surveillance and assessment of locusts’ situation, habitat conditions and geographic exposure as well as targeted aerial and ground spraying; and,</w:t>
            </w:r>
          </w:p>
          <w:p w:rsidR="00C020F7" w:rsidRPr="006610D7" w:rsidRDefault="00F11029" w:rsidP="00471AFC">
            <w:pPr>
              <w:pStyle w:val="ListParagraph"/>
              <w:numPr>
                <w:ilvl w:val="0"/>
                <w:numId w:val="5"/>
              </w:numPr>
              <w:spacing w:after="200" w:line="276" w:lineRule="auto"/>
              <w:jc w:val="both"/>
              <w:rPr>
                <w:rFonts w:ascii="Times New Roman" w:hAnsi="Times New Roman" w:cs="Times New Roman"/>
                <w:spacing w:val="1"/>
                <w:sz w:val="26"/>
                <w:szCs w:val="26"/>
              </w:rPr>
            </w:pPr>
            <w:r w:rsidRPr="006610D7">
              <w:rPr>
                <w:rFonts w:ascii="Times New Roman" w:hAnsi="Times New Roman" w:cs="Times New Roman"/>
                <w:sz w:val="26"/>
                <w:szCs w:val="26"/>
              </w:rPr>
              <w:t>C</w:t>
            </w:r>
            <w:r w:rsidR="00C020F7" w:rsidRPr="006610D7">
              <w:rPr>
                <w:rFonts w:ascii="Times New Roman" w:hAnsi="Times New Roman" w:cs="Times New Roman"/>
                <w:sz w:val="26"/>
                <w:szCs w:val="26"/>
              </w:rPr>
              <w:t>apacity building for relevant national institutions and communities prone to locust breeding and invasion.</w:t>
            </w:r>
          </w:p>
        </w:tc>
      </w:tr>
      <w:tr w:rsidR="006610D7" w:rsidRPr="006610D7" w:rsidTr="006610D7">
        <w:tc>
          <w:tcPr>
            <w:tcW w:w="3177" w:type="dxa"/>
            <w:gridSpan w:val="2"/>
          </w:tcPr>
          <w:p w:rsidR="00C020F7" w:rsidRPr="006610D7" w:rsidRDefault="00C020F7" w:rsidP="006610D7">
            <w:pPr>
              <w:spacing w:line="360" w:lineRule="auto"/>
              <w:rPr>
                <w:rFonts w:ascii="Times New Roman" w:hAnsi="Times New Roman" w:cs="Times New Roman"/>
                <w:b/>
                <w:spacing w:val="1"/>
                <w:sz w:val="26"/>
                <w:szCs w:val="26"/>
              </w:rPr>
            </w:pPr>
            <w:r w:rsidRPr="006610D7">
              <w:rPr>
                <w:rFonts w:ascii="Times New Roman" w:hAnsi="Times New Roman" w:cs="Times New Roman"/>
                <w:b/>
                <w:sz w:val="26"/>
                <w:szCs w:val="26"/>
              </w:rPr>
              <w:t xml:space="preserve">Sub-component </w:t>
            </w:r>
            <w:r w:rsidR="00F5259B" w:rsidRPr="006610D7">
              <w:rPr>
                <w:rFonts w:ascii="Times New Roman" w:hAnsi="Times New Roman" w:cs="Times New Roman"/>
                <w:b/>
                <w:sz w:val="26"/>
                <w:szCs w:val="26"/>
              </w:rPr>
              <w:t>-</w:t>
            </w:r>
            <w:r w:rsidRPr="006610D7">
              <w:rPr>
                <w:rFonts w:ascii="Times New Roman" w:hAnsi="Times New Roman" w:cs="Times New Roman"/>
                <w:b/>
                <w:sz w:val="26"/>
                <w:szCs w:val="26"/>
              </w:rPr>
              <w:t>1.1</w:t>
            </w:r>
            <w:r w:rsidR="00F5259B" w:rsidRPr="006610D7">
              <w:rPr>
                <w:rFonts w:ascii="Times New Roman" w:hAnsi="Times New Roman" w:cs="Times New Roman"/>
                <w:b/>
                <w:sz w:val="26"/>
                <w:szCs w:val="26"/>
              </w:rPr>
              <w:t>:</w:t>
            </w:r>
            <w:r w:rsidRPr="006610D7">
              <w:rPr>
                <w:rFonts w:ascii="Times New Roman" w:hAnsi="Times New Roman" w:cs="Times New Roman"/>
                <w:b/>
                <w:sz w:val="26"/>
                <w:szCs w:val="26"/>
              </w:rPr>
              <w:t xml:space="preserve"> Continuous Surveillance</w:t>
            </w:r>
          </w:p>
        </w:tc>
        <w:tc>
          <w:tcPr>
            <w:tcW w:w="7470" w:type="dxa"/>
            <w:gridSpan w:val="2"/>
          </w:tcPr>
          <w:p w:rsidR="00C020F7" w:rsidRPr="006610D7" w:rsidRDefault="00C020F7" w:rsidP="00A11177">
            <w:pPr>
              <w:spacing w:after="200" w:line="360" w:lineRule="auto"/>
              <w:jc w:val="both"/>
              <w:rPr>
                <w:rFonts w:ascii="Times New Roman" w:hAnsi="Times New Roman" w:cs="Times New Roman"/>
                <w:b/>
                <w:sz w:val="26"/>
                <w:szCs w:val="26"/>
              </w:rPr>
            </w:pPr>
            <w:r w:rsidRPr="006610D7">
              <w:rPr>
                <w:rFonts w:ascii="Times New Roman" w:hAnsi="Times New Roman" w:cs="Times New Roman"/>
                <w:b/>
                <w:sz w:val="26"/>
                <w:szCs w:val="26"/>
              </w:rPr>
              <w:t xml:space="preserve">To inform effective control operations and identification of affected and atrisk communities for assistance under Component 2 including: the following key activities. </w:t>
            </w:r>
          </w:p>
          <w:p w:rsidR="00C020F7" w:rsidRPr="006610D7" w:rsidRDefault="00C020F7" w:rsidP="00471AFC">
            <w:pPr>
              <w:pStyle w:val="ListParagraph"/>
              <w:numPr>
                <w:ilvl w:val="0"/>
                <w:numId w:val="6"/>
              </w:numPr>
              <w:spacing w:after="200" w:line="276" w:lineRule="auto"/>
              <w:ind w:left="317" w:hanging="284"/>
              <w:jc w:val="both"/>
              <w:rPr>
                <w:rFonts w:ascii="Times New Roman" w:hAnsi="Times New Roman" w:cs="Times New Roman"/>
                <w:spacing w:val="1"/>
                <w:sz w:val="26"/>
                <w:szCs w:val="26"/>
              </w:rPr>
            </w:pPr>
            <w:r w:rsidRPr="006610D7">
              <w:rPr>
                <w:rFonts w:ascii="Times New Roman" w:hAnsi="Times New Roman" w:cs="Times New Roman"/>
                <w:sz w:val="26"/>
                <w:szCs w:val="26"/>
              </w:rPr>
              <w:t>Finance procurement of equipment and operational costs to deploy expert teams and drones for the collection of data at strategic locations</w:t>
            </w:r>
            <w:r w:rsidR="00CF2AED" w:rsidRPr="006610D7">
              <w:rPr>
                <w:rFonts w:ascii="Times New Roman" w:hAnsi="Times New Roman" w:cs="Times New Roman"/>
                <w:sz w:val="26"/>
                <w:szCs w:val="26"/>
              </w:rPr>
              <w:t>.</w:t>
            </w:r>
          </w:p>
          <w:p w:rsidR="00C020F7" w:rsidRPr="006610D7" w:rsidRDefault="00C020F7" w:rsidP="00471AFC">
            <w:pPr>
              <w:pStyle w:val="ListParagraph"/>
              <w:numPr>
                <w:ilvl w:val="0"/>
                <w:numId w:val="6"/>
              </w:numPr>
              <w:spacing w:after="200" w:line="276" w:lineRule="auto"/>
              <w:ind w:left="317" w:hanging="284"/>
              <w:jc w:val="both"/>
              <w:rPr>
                <w:rFonts w:ascii="Times New Roman" w:hAnsi="Times New Roman" w:cs="Times New Roman"/>
                <w:spacing w:val="1"/>
                <w:sz w:val="26"/>
                <w:szCs w:val="26"/>
              </w:rPr>
            </w:pPr>
            <w:r w:rsidRPr="006610D7">
              <w:rPr>
                <w:rFonts w:ascii="Times New Roman" w:hAnsi="Times New Roman" w:cs="Times New Roman"/>
                <w:sz w:val="26"/>
                <w:szCs w:val="26"/>
              </w:rPr>
              <w:t xml:space="preserve">Reporting occurrences and possible occurrences of </w:t>
            </w:r>
            <w:r w:rsidR="00CF2AED" w:rsidRPr="006610D7">
              <w:rPr>
                <w:rFonts w:ascii="Times New Roman" w:hAnsi="Times New Roman" w:cs="Times New Roman"/>
                <w:sz w:val="26"/>
                <w:szCs w:val="26"/>
              </w:rPr>
              <w:t>outbreaks and</w:t>
            </w:r>
            <w:r w:rsidRPr="006610D7">
              <w:rPr>
                <w:rFonts w:ascii="Times New Roman" w:hAnsi="Times New Roman" w:cs="Times New Roman"/>
                <w:sz w:val="26"/>
                <w:szCs w:val="26"/>
              </w:rPr>
              <w:t xml:space="preserve"> assessing geographic exposure to locusts</w:t>
            </w:r>
            <w:r w:rsidR="00CF2AED" w:rsidRPr="006610D7">
              <w:rPr>
                <w:rFonts w:ascii="Times New Roman" w:hAnsi="Times New Roman" w:cs="Times New Roman"/>
                <w:sz w:val="26"/>
                <w:szCs w:val="26"/>
              </w:rPr>
              <w:t>.</w:t>
            </w:r>
          </w:p>
          <w:p w:rsidR="00C020F7" w:rsidRPr="006610D7" w:rsidRDefault="00C020F7" w:rsidP="00471AFC">
            <w:pPr>
              <w:pStyle w:val="ListParagraph"/>
              <w:numPr>
                <w:ilvl w:val="0"/>
                <w:numId w:val="6"/>
              </w:numPr>
              <w:spacing w:after="200" w:line="276" w:lineRule="auto"/>
              <w:ind w:left="317" w:hanging="284"/>
              <w:jc w:val="both"/>
              <w:rPr>
                <w:rFonts w:ascii="Times New Roman" w:hAnsi="Times New Roman" w:cs="Times New Roman"/>
                <w:spacing w:val="1"/>
                <w:sz w:val="26"/>
                <w:szCs w:val="26"/>
              </w:rPr>
            </w:pPr>
            <w:r w:rsidRPr="006610D7">
              <w:rPr>
                <w:rFonts w:ascii="Times New Roman" w:hAnsi="Times New Roman" w:cs="Times New Roman"/>
                <w:sz w:val="26"/>
                <w:szCs w:val="26"/>
              </w:rPr>
              <w:t>Support to community-based monitoring and forecasting in both pastoralist and farming communities prone to locust breeding and invasion</w:t>
            </w:r>
            <w:r w:rsidR="00CF2AED" w:rsidRPr="006610D7">
              <w:rPr>
                <w:rFonts w:ascii="Times New Roman" w:hAnsi="Times New Roman" w:cs="Times New Roman"/>
                <w:sz w:val="26"/>
                <w:szCs w:val="26"/>
              </w:rPr>
              <w:t>.</w:t>
            </w:r>
          </w:p>
          <w:p w:rsidR="00C020F7" w:rsidRPr="006610D7" w:rsidRDefault="00C020F7" w:rsidP="00471AFC">
            <w:pPr>
              <w:pStyle w:val="ListParagraph"/>
              <w:numPr>
                <w:ilvl w:val="0"/>
                <w:numId w:val="6"/>
              </w:numPr>
              <w:spacing w:after="200" w:line="276" w:lineRule="auto"/>
              <w:ind w:left="317" w:hanging="284"/>
              <w:jc w:val="both"/>
              <w:rPr>
                <w:rFonts w:ascii="Times New Roman" w:hAnsi="Times New Roman" w:cs="Times New Roman"/>
                <w:spacing w:val="1"/>
                <w:sz w:val="26"/>
                <w:szCs w:val="26"/>
              </w:rPr>
            </w:pPr>
            <w:r w:rsidRPr="006610D7">
              <w:rPr>
                <w:rFonts w:ascii="Times New Roman" w:hAnsi="Times New Roman" w:cs="Times New Roman"/>
                <w:sz w:val="26"/>
                <w:szCs w:val="26"/>
              </w:rPr>
              <w:t>Provision of training of scouts and sensitization campaigns for community/village leaders.</w:t>
            </w:r>
          </w:p>
        </w:tc>
      </w:tr>
      <w:tr w:rsidR="006610D7" w:rsidRPr="006610D7" w:rsidTr="006610D7">
        <w:tc>
          <w:tcPr>
            <w:tcW w:w="3177" w:type="dxa"/>
            <w:gridSpan w:val="2"/>
          </w:tcPr>
          <w:p w:rsidR="00C020F7" w:rsidRPr="006610D7" w:rsidRDefault="00C020F7" w:rsidP="006610D7">
            <w:pPr>
              <w:spacing w:line="360" w:lineRule="auto"/>
              <w:ind w:right="12"/>
              <w:rPr>
                <w:rFonts w:ascii="Times New Roman" w:hAnsi="Times New Roman" w:cs="Times New Roman"/>
                <w:b/>
                <w:spacing w:val="1"/>
                <w:sz w:val="26"/>
                <w:szCs w:val="26"/>
              </w:rPr>
            </w:pPr>
            <w:r w:rsidRPr="006610D7">
              <w:rPr>
                <w:rFonts w:ascii="Times New Roman" w:hAnsi="Times New Roman" w:cs="Times New Roman"/>
                <w:b/>
                <w:sz w:val="26"/>
                <w:szCs w:val="26"/>
              </w:rPr>
              <w:t>Sub-component</w:t>
            </w:r>
            <w:r w:rsidR="00F5259B" w:rsidRPr="006610D7">
              <w:rPr>
                <w:rFonts w:ascii="Times New Roman" w:hAnsi="Times New Roman" w:cs="Times New Roman"/>
                <w:b/>
                <w:sz w:val="26"/>
                <w:szCs w:val="26"/>
              </w:rPr>
              <w:t>-</w:t>
            </w:r>
            <w:r w:rsidRPr="006610D7">
              <w:rPr>
                <w:rFonts w:ascii="Times New Roman" w:hAnsi="Times New Roman" w:cs="Times New Roman"/>
                <w:b/>
                <w:sz w:val="26"/>
                <w:szCs w:val="26"/>
              </w:rPr>
              <w:t>1.2</w:t>
            </w:r>
            <w:r w:rsidR="00F5259B" w:rsidRPr="006610D7">
              <w:rPr>
                <w:rFonts w:ascii="Times New Roman" w:hAnsi="Times New Roman" w:cs="Times New Roman"/>
                <w:b/>
                <w:sz w:val="26"/>
                <w:szCs w:val="26"/>
              </w:rPr>
              <w:t>:</w:t>
            </w:r>
            <w:r w:rsidRPr="006610D7">
              <w:rPr>
                <w:rFonts w:ascii="Times New Roman" w:hAnsi="Times New Roman" w:cs="Times New Roman"/>
                <w:b/>
                <w:sz w:val="26"/>
                <w:szCs w:val="26"/>
              </w:rPr>
              <w:t xml:space="preserve"> Control Measures </w:t>
            </w:r>
          </w:p>
        </w:tc>
        <w:tc>
          <w:tcPr>
            <w:tcW w:w="7470" w:type="dxa"/>
            <w:gridSpan w:val="2"/>
          </w:tcPr>
          <w:p w:rsidR="00C020F7" w:rsidRPr="006610D7" w:rsidRDefault="00CF2AED" w:rsidP="00A11177">
            <w:pPr>
              <w:spacing w:after="200" w:line="360" w:lineRule="auto"/>
              <w:jc w:val="both"/>
              <w:rPr>
                <w:rFonts w:ascii="Times New Roman" w:hAnsi="Times New Roman" w:cs="Times New Roman"/>
                <w:b/>
                <w:sz w:val="26"/>
                <w:szCs w:val="26"/>
              </w:rPr>
            </w:pPr>
            <w:r w:rsidRPr="006610D7">
              <w:rPr>
                <w:rFonts w:ascii="Times New Roman" w:hAnsi="Times New Roman" w:cs="Times New Roman"/>
                <w:b/>
                <w:sz w:val="26"/>
                <w:szCs w:val="26"/>
              </w:rPr>
              <w:t>R</w:t>
            </w:r>
            <w:r w:rsidR="00C020F7" w:rsidRPr="006610D7">
              <w:rPr>
                <w:rFonts w:ascii="Times New Roman" w:hAnsi="Times New Roman" w:cs="Times New Roman"/>
                <w:b/>
                <w:sz w:val="26"/>
                <w:szCs w:val="26"/>
              </w:rPr>
              <w:t xml:space="preserve">educe locust populations and prevent their spread to new areas through targeted ground and aerial control operations including the following key activities </w:t>
            </w:r>
          </w:p>
          <w:p w:rsidR="00C020F7" w:rsidRPr="006610D7" w:rsidRDefault="005158C5" w:rsidP="00471AFC">
            <w:pPr>
              <w:pStyle w:val="ListParagraph"/>
              <w:numPr>
                <w:ilvl w:val="0"/>
                <w:numId w:val="7"/>
              </w:numPr>
              <w:spacing w:after="200" w:line="276" w:lineRule="auto"/>
              <w:ind w:left="317"/>
              <w:jc w:val="both"/>
              <w:rPr>
                <w:rFonts w:ascii="Times New Roman" w:hAnsi="Times New Roman" w:cs="Times New Roman"/>
                <w:spacing w:val="1"/>
                <w:sz w:val="26"/>
                <w:szCs w:val="26"/>
              </w:rPr>
            </w:pPr>
            <w:r w:rsidRPr="006610D7">
              <w:rPr>
                <w:rFonts w:ascii="Times New Roman" w:hAnsi="Times New Roman" w:cs="Times New Roman"/>
                <w:sz w:val="26"/>
                <w:szCs w:val="26"/>
              </w:rPr>
              <w:t>P</w:t>
            </w:r>
            <w:r w:rsidR="00C020F7" w:rsidRPr="006610D7">
              <w:rPr>
                <w:rFonts w:ascii="Times New Roman" w:hAnsi="Times New Roman" w:cs="Times New Roman"/>
                <w:sz w:val="26"/>
                <w:szCs w:val="26"/>
              </w:rPr>
              <w:t>rocurement/rental of equipment (sprayers, vehicles, drones, aircrafts)</w:t>
            </w:r>
            <w:r w:rsidRPr="006610D7">
              <w:rPr>
                <w:rFonts w:ascii="Times New Roman" w:hAnsi="Times New Roman" w:cs="Times New Roman"/>
                <w:sz w:val="26"/>
                <w:szCs w:val="26"/>
              </w:rPr>
              <w:t>.</w:t>
            </w:r>
          </w:p>
          <w:p w:rsidR="00C020F7" w:rsidRPr="006610D7" w:rsidRDefault="005158C5" w:rsidP="00471AFC">
            <w:pPr>
              <w:pStyle w:val="ListParagraph"/>
              <w:numPr>
                <w:ilvl w:val="0"/>
                <w:numId w:val="7"/>
              </w:numPr>
              <w:spacing w:after="200" w:line="276" w:lineRule="auto"/>
              <w:ind w:left="317"/>
              <w:jc w:val="both"/>
              <w:rPr>
                <w:rFonts w:ascii="Times New Roman" w:hAnsi="Times New Roman" w:cs="Times New Roman"/>
                <w:spacing w:val="1"/>
                <w:sz w:val="26"/>
                <w:szCs w:val="26"/>
              </w:rPr>
            </w:pPr>
            <w:r w:rsidRPr="006610D7">
              <w:rPr>
                <w:rFonts w:ascii="Times New Roman" w:hAnsi="Times New Roman" w:cs="Times New Roman"/>
                <w:sz w:val="26"/>
                <w:szCs w:val="26"/>
              </w:rPr>
              <w:t>S</w:t>
            </w:r>
            <w:r w:rsidR="00C020F7" w:rsidRPr="006610D7">
              <w:rPr>
                <w:rFonts w:ascii="Times New Roman" w:hAnsi="Times New Roman" w:cs="Times New Roman"/>
                <w:sz w:val="26"/>
                <w:szCs w:val="26"/>
              </w:rPr>
              <w:t>upport to field operations (aerial and ground operations)</w:t>
            </w:r>
            <w:r w:rsidRPr="006610D7">
              <w:rPr>
                <w:rFonts w:ascii="Times New Roman" w:hAnsi="Times New Roman" w:cs="Times New Roman"/>
                <w:sz w:val="26"/>
                <w:szCs w:val="26"/>
              </w:rPr>
              <w:t>.</w:t>
            </w:r>
          </w:p>
          <w:p w:rsidR="00C020F7" w:rsidRPr="006610D7" w:rsidRDefault="005158C5" w:rsidP="00471AFC">
            <w:pPr>
              <w:pStyle w:val="ListParagraph"/>
              <w:numPr>
                <w:ilvl w:val="0"/>
                <w:numId w:val="7"/>
              </w:numPr>
              <w:spacing w:after="200" w:line="276" w:lineRule="auto"/>
              <w:ind w:left="317"/>
              <w:jc w:val="both"/>
              <w:rPr>
                <w:rFonts w:ascii="Times New Roman" w:hAnsi="Times New Roman" w:cs="Times New Roman"/>
                <w:spacing w:val="1"/>
                <w:sz w:val="26"/>
                <w:szCs w:val="26"/>
              </w:rPr>
            </w:pPr>
            <w:r w:rsidRPr="006610D7">
              <w:rPr>
                <w:rFonts w:ascii="Times New Roman" w:hAnsi="Times New Roman" w:cs="Times New Roman"/>
                <w:sz w:val="26"/>
                <w:szCs w:val="26"/>
              </w:rPr>
              <w:t>I</w:t>
            </w:r>
            <w:r w:rsidR="00C020F7" w:rsidRPr="006610D7">
              <w:rPr>
                <w:rFonts w:ascii="Times New Roman" w:hAnsi="Times New Roman" w:cs="Times New Roman"/>
                <w:sz w:val="26"/>
                <w:szCs w:val="26"/>
              </w:rPr>
              <w:t xml:space="preserve">nput for field operations will be provided to the MoA through FAO. </w:t>
            </w:r>
          </w:p>
          <w:p w:rsidR="00C020F7" w:rsidRPr="006610D7" w:rsidRDefault="005158C5" w:rsidP="00471AFC">
            <w:pPr>
              <w:pStyle w:val="ListParagraph"/>
              <w:numPr>
                <w:ilvl w:val="0"/>
                <w:numId w:val="7"/>
              </w:numPr>
              <w:spacing w:after="200" w:line="276" w:lineRule="auto"/>
              <w:ind w:left="317"/>
              <w:jc w:val="both"/>
              <w:rPr>
                <w:rFonts w:ascii="Times New Roman" w:hAnsi="Times New Roman" w:cs="Times New Roman"/>
                <w:spacing w:val="1"/>
                <w:sz w:val="26"/>
                <w:szCs w:val="26"/>
              </w:rPr>
            </w:pPr>
            <w:r w:rsidRPr="006610D7">
              <w:rPr>
                <w:rFonts w:ascii="Times New Roman" w:hAnsi="Times New Roman" w:cs="Times New Roman"/>
                <w:sz w:val="26"/>
                <w:szCs w:val="26"/>
              </w:rPr>
              <w:t>A</w:t>
            </w:r>
            <w:r w:rsidR="00C020F7" w:rsidRPr="006610D7">
              <w:rPr>
                <w:rFonts w:ascii="Times New Roman" w:hAnsi="Times New Roman" w:cs="Times New Roman"/>
                <w:sz w:val="26"/>
                <w:szCs w:val="26"/>
              </w:rPr>
              <w:t>wareness raising and training for farmers, scouts, experts</w:t>
            </w:r>
            <w:r w:rsidR="00CF2AED" w:rsidRPr="006610D7">
              <w:rPr>
                <w:rFonts w:ascii="Times New Roman" w:hAnsi="Times New Roman" w:cs="Times New Roman"/>
                <w:sz w:val="26"/>
                <w:szCs w:val="26"/>
              </w:rPr>
              <w:t>,</w:t>
            </w:r>
            <w:r w:rsidR="00C020F7" w:rsidRPr="006610D7">
              <w:rPr>
                <w:rFonts w:ascii="Times New Roman" w:hAnsi="Times New Roman" w:cs="Times New Roman"/>
                <w:sz w:val="26"/>
                <w:szCs w:val="26"/>
              </w:rPr>
              <w:t xml:space="preserve"> and officials at different levels (including training on pesticide management and control) will be provided.</w:t>
            </w:r>
          </w:p>
        </w:tc>
      </w:tr>
      <w:tr w:rsidR="006610D7" w:rsidRPr="006610D7" w:rsidTr="006610D7">
        <w:tc>
          <w:tcPr>
            <w:tcW w:w="3177" w:type="dxa"/>
            <w:gridSpan w:val="2"/>
          </w:tcPr>
          <w:p w:rsidR="00C020F7" w:rsidRPr="006610D7" w:rsidRDefault="00C020F7" w:rsidP="006610D7">
            <w:pPr>
              <w:spacing w:line="360" w:lineRule="auto"/>
              <w:rPr>
                <w:rFonts w:ascii="Times New Roman" w:hAnsi="Times New Roman" w:cs="Times New Roman"/>
                <w:b/>
                <w:spacing w:val="1"/>
                <w:sz w:val="26"/>
                <w:szCs w:val="26"/>
              </w:rPr>
            </w:pPr>
            <w:r w:rsidRPr="006610D7">
              <w:rPr>
                <w:rFonts w:ascii="Times New Roman" w:hAnsi="Times New Roman" w:cs="Times New Roman"/>
                <w:b/>
                <w:sz w:val="26"/>
                <w:szCs w:val="26"/>
              </w:rPr>
              <w:t>Sub-component 1.3 Risk reduction and management</w:t>
            </w:r>
          </w:p>
        </w:tc>
        <w:tc>
          <w:tcPr>
            <w:tcW w:w="7470" w:type="dxa"/>
            <w:gridSpan w:val="2"/>
          </w:tcPr>
          <w:p w:rsidR="00C020F7" w:rsidRPr="006610D7" w:rsidRDefault="00CF2AED" w:rsidP="005C5966">
            <w:pPr>
              <w:spacing w:after="200" w:line="276" w:lineRule="auto"/>
              <w:jc w:val="both"/>
              <w:rPr>
                <w:rFonts w:ascii="Times New Roman" w:hAnsi="Times New Roman" w:cs="Times New Roman"/>
                <w:b/>
                <w:sz w:val="26"/>
                <w:szCs w:val="26"/>
              </w:rPr>
            </w:pPr>
            <w:r w:rsidRPr="006610D7">
              <w:rPr>
                <w:rFonts w:ascii="Times New Roman" w:hAnsi="Times New Roman" w:cs="Times New Roman"/>
                <w:b/>
                <w:sz w:val="26"/>
                <w:szCs w:val="26"/>
              </w:rPr>
              <w:t>M</w:t>
            </w:r>
            <w:r w:rsidR="00C020F7" w:rsidRPr="006610D7">
              <w:rPr>
                <w:rFonts w:ascii="Times New Roman" w:hAnsi="Times New Roman" w:cs="Times New Roman"/>
                <w:b/>
                <w:sz w:val="26"/>
                <w:szCs w:val="26"/>
              </w:rPr>
              <w:t xml:space="preserve">onitor and assess environmental and human health risks associated with locust control and implement health, environmental and safety measures to reduce risks to an acceptable minimum including the following key activities. </w:t>
            </w:r>
          </w:p>
          <w:p w:rsidR="00C020F7" w:rsidRPr="006610D7" w:rsidRDefault="00C020F7" w:rsidP="00471AFC">
            <w:pPr>
              <w:pStyle w:val="ListParagraph"/>
              <w:numPr>
                <w:ilvl w:val="0"/>
                <w:numId w:val="8"/>
              </w:numPr>
              <w:spacing w:after="200" w:line="276" w:lineRule="auto"/>
              <w:ind w:left="317"/>
              <w:jc w:val="both"/>
              <w:rPr>
                <w:rFonts w:ascii="Times New Roman" w:hAnsi="Times New Roman" w:cs="Times New Roman"/>
                <w:spacing w:val="1"/>
                <w:sz w:val="26"/>
                <w:szCs w:val="26"/>
              </w:rPr>
            </w:pPr>
            <w:r w:rsidRPr="006610D7">
              <w:rPr>
                <w:rFonts w:ascii="Times New Roman" w:hAnsi="Times New Roman" w:cs="Times New Roman"/>
                <w:sz w:val="26"/>
                <w:szCs w:val="26"/>
              </w:rPr>
              <w:t xml:space="preserve">A detailed pest management plan (PMP) will be developed and closely monitored as part of the Project Implementation Manual (PIM) to mitigate any environmental impacts of chemical and pesticide use. Activities would include: </w:t>
            </w:r>
          </w:p>
          <w:p w:rsidR="00C020F7" w:rsidRPr="006610D7" w:rsidRDefault="00966AB8" w:rsidP="00471AFC">
            <w:pPr>
              <w:pStyle w:val="ListParagraph"/>
              <w:numPr>
                <w:ilvl w:val="0"/>
                <w:numId w:val="8"/>
              </w:numPr>
              <w:spacing w:after="200" w:line="276" w:lineRule="auto"/>
              <w:ind w:left="317"/>
              <w:jc w:val="both"/>
              <w:rPr>
                <w:rFonts w:ascii="Times New Roman" w:hAnsi="Times New Roman" w:cs="Times New Roman"/>
                <w:spacing w:val="1"/>
                <w:sz w:val="26"/>
                <w:szCs w:val="26"/>
              </w:rPr>
            </w:pPr>
            <w:r w:rsidRPr="006610D7">
              <w:rPr>
                <w:rFonts w:ascii="Times New Roman" w:hAnsi="Times New Roman" w:cs="Times New Roman"/>
                <w:sz w:val="26"/>
                <w:szCs w:val="26"/>
              </w:rPr>
              <w:t>T</w:t>
            </w:r>
            <w:r w:rsidR="00C020F7" w:rsidRPr="006610D7">
              <w:rPr>
                <w:rFonts w:ascii="Times New Roman" w:hAnsi="Times New Roman" w:cs="Times New Roman"/>
                <w:sz w:val="26"/>
                <w:szCs w:val="26"/>
              </w:rPr>
              <w:t xml:space="preserve">esting of human health and soil and water for contamination from use of insecticides, </w:t>
            </w:r>
          </w:p>
          <w:p w:rsidR="00C020F7" w:rsidRPr="006610D7" w:rsidRDefault="009B2782" w:rsidP="00471AFC">
            <w:pPr>
              <w:pStyle w:val="ListParagraph"/>
              <w:numPr>
                <w:ilvl w:val="0"/>
                <w:numId w:val="8"/>
              </w:numPr>
              <w:spacing w:after="200" w:line="276" w:lineRule="auto"/>
              <w:ind w:left="317" w:hanging="284"/>
              <w:jc w:val="both"/>
              <w:rPr>
                <w:rFonts w:ascii="Times New Roman" w:hAnsi="Times New Roman" w:cs="Times New Roman"/>
                <w:spacing w:val="1"/>
                <w:sz w:val="26"/>
                <w:szCs w:val="26"/>
              </w:rPr>
            </w:pPr>
            <w:r w:rsidRPr="006610D7">
              <w:rPr>
                <w:rFonts w:ascii="Times New Roman" w:hAnsi="Times New Roman" w:cs="Times New Roman"/>
                <w:sz w:val="26"/>
                <w:szCs w:val="26"/>
              </w:rPr>
              <w:t>O</w:t>
            </w:r>
            <w:r w:rsidR="00C020F7" w:rsidRPr="006610D7">
              <w:rPr>
                <w:rFonts w:ascii="Times New Roman" w:hAnsi="Times New Roman" w:cs="Times New Roman"/>
                <w:sz w:val="26"/>
                <w:szCs w:val="26"/>
              </w:rPr>
              <w:t xml:space="preserve">ptimizing the selection of control strategies, protection measures, and insecticides based on situational and environmental assessments; and </w:t>
            </w:r>
          </w:p>
          <w:p w:rsidR="00C020F7" w:rsidRPr="006610D7" w:rsidRDefault="00966AB8" w:rsidP="00471AFC">
            <w:pPr>
              <w:pStyle w:val="ListParagraph"/>
              <w:numPr>
                <w:ilvl w:val="0"/>
                <w:numId w:val="8"/>
              </w:numPr>
              <w:spacing w:after="200" w:line="276" w:lineRule="auto"/>
              <w:ind w:left="317" w:hanging="284"/>
              <w:jc w:val="both"/>
              <w:rPr>
                <w:rFonts w:ascii="Times New Roman" w:hAnsi="Times New Roman" w:cs="Times New Roman"/>
                <w:spacing w:val="1"/>
                <w:sz w:val="26"/>
                <w:szCs w:val="26"/>
              </w:rPr>
            </w:pPr>
            <w:r w:rsidRPr="006610D7">
              <w:rPr>
                <w:rFonts w:ascii="Times New Roman" w:hAnsi="Times New Roman" w:cs="Times New Roman"/>
                <w:sz w:val="26"/>
                <w:szCs w:val="26"/>
              </w:rPr>
              <w:t>P</w:t>
            </w:r>
            <w:r w:rsidR="00C020F7" w:rsidRPr="006610D7">
              <w:rPr>
                <w:rFonts w:ascii="Times New Roman" w:hAnsi="Times New Roman" w:cs="Times New Roman"/>
                <w:sz w:val="26"/>
                <w:szCs w:val="26"/>
              </w:rPr>
              <w:t>roviding safety and awareness training for spraying teams and other locust control personnel as well as public awareness campaigns on possible environmental and health effects of insecticides, before, during and after locust control operations.</w:t>
            </w:r>
          </w:p>
        </w:tc>
      </w:tr>
      <w:tr w:rsidR="006610D7" w:rsidRPr="006610D7" w:rsidTr="00BC7C23">
        <w:tc>
          <w:tcPr>
            <w:tcW w:w="10647" w:type="dxa"/>
            <w:gridSpan w:val="4"/>
          </w:tcPr>
          <w:p w:rsidR="00C020F7" w:rsidRPr="006610D7" w:rsidRDefault="00C020F7" w:rsidP="00B46C92">
            <w:pPr>
              <w:spacing w:after="200" w:line="276" w:lineRule="auto"/>
              <w:jc w:val="both"/>
              <w:rPr>
                <w:rFonts w:ascii="Times New Roman" w:hAnsi="Times New Roman" w:cs="Times New Roman"/>
                <w:spacing w:val="1"/>
                <w:sz w:val="26"/>
                <w:szCs w:val="26"/>
              </w:rPr>
            </w:pPr>
            <w:r w:rsidRPr="006610D7">
              <w:rPr>
                <w:rFonts w:ascii="Times New Roman" w:hAnsi="Times New Roman" w:cs="Times New Roman"/>
                <w:b/>
                <w:sz w:val="26"/>
                <w:szCs w:val="26"/>
              </w:rPr>
              <w:t>Component 2: Livelihood protection and restoration (US</w:t>
            </w:r>
            <w:r w:rsidR="00B46C92" w:rsidRPr="006610D7">
              <w:rPr>
                <w:rFonts w:ascii="Times New Roman" w:hAnsi="Times New Roman" w:cs="Times New Roman"/>
                <w:b/>
                <w:sz w:val="26"/>
                <w:szCs w:val="26"/>
              </w:rPr>
              <w:t>D</w:t>
            </w:r>
            <w:r w:rsidRPr="006610D7">
              <w:rPr>
                <w:rFonts w:ascii="Times New Roman" w:hAnsi="Times New Roman" w:cs="Times New Roman"/>
                <w:b/>
                <w:sz w:val="26"/>
                <w:szCs w:val="26"/>
              </w:rPr>
              <w:t xml:space="preserve"> </w:t>
            </w:r>
            <w:r w:rsidR="00B46C92" w:rsidRPr="006610D7">
              <w:rPr>
                <w:rFonts w:ascii="Times New Roman" w:hAnsi="Times New Roman" w:cs="Times New Roman"/>
                <w:b/>
                <w:sz w:val="26"/>
                <w:szCs w:val="26"/>
              </w:rPr>
              <w:t>31, 354, 175.07</w:t>
            </w:r>
            <w:r w:rsidRPr="006610D7">
              <w:rPr>
                <w:rFonts w:ascii="Times New Roman" w:hAnsi="Times New Roman" w:cs="Times New Roman"/>
                <w:sz w:val="26"/>
                <w:szCs w:val="26"/>
              </w:rPr>
              <w:t xml:space="preserve">Under this component, the project will provide a seed-fertilizer-pesticide package to selected farmers to ensure planting in the upcoming cropping season and, in pastoralist areas, fodder to guard against further livestock losses and thus loss of their main productive assets. Additionally, the project will provide fodder seed to affected communities to rehabilitate pastures in rangeland areas depleted by the desert locust invasion. </w:t>
            </w:r>
          </w:p>
        </w:tc>
      </w:tr>
      <w:tr w:rsidR="006610D7" w:rsidRPr="006610D7" w:rsidTr="006610D7">
        <w:tc>
          <w:tcPr>
            <w:tcW w:w="3267" w:type="dxa"/>
            <w:gridSpan w:val="3"/>
          </w:tcPr>
          <w:p w:rsidR="00C020F7" w:rsidRPr="006610D7" w:rsidRDefault="00C848CB" w:rsidP="006610D7">
            <w:pPr>
              <w:spacing w:line="360" w:lineRule="auto"/>
              <w:rPr>
                <w:rFonts w:ascii="Times New Roman" w:hAnsi="Times New Roman" w:cs="Times New Roman"/>
                <w:b/>
                <w:spacing w:val="1"/>
                <w:sz w:val="26"/>
                <w:szCs w:val="26"/>
              </w:rPr>
            </w:pPr>
            <w:r w:rsidRPr="006610D7">
              <w:rPr>
                <w:rFonts w:ascii="Times New Roman" w:hAnsi="Times New Roman" w:cs="Times New Roman"/>
                <w:b/>
                <w:sz w:val="26"/>
                <w:szCs w:val="26"/>
              </w:rPr>
              <w:t xml:space="preserve">Sub-component 2.1: Livelihoods Support </w:t>
            </w:r>
          </w:p>
        </w:tc>
        <w:tc>
          <w:tcPr>
            <w:tcW w:w="7380" w:type="dxa"/>
          </w:tcPr>
          <w:p w:rsidR="00C848CB" w:rsidRPr="006610D7" w:rsidRDefault="00C848CB" w:rsidP="005C5966">
            <w:pPr>
              <w:spacing w:after="200" w:line="276" w:lineRule="auto"/>
              <w:jc w:val="both"/>
              <w:rPr>
                <w:rFonts w:ascii="Times New Roman" w:hAnsi="Times New Roman" w:cs="Times New Roman"/>
                <w:b/>
                <w:sz w:val="26"/>
                <w:szCs w:val="26"/>
              </w:rPr>
            </w:pPr>
            <w:r w:rsidRPr="006610D7">
              <w:rPr>
                <w:rFonts w:ascii="Times New Roman" w:hAnsi="Times New Roman" w:cs="Times New Roman"/>
                <w:b/>
                <w:sz w:val="26"/>
                <w:szCs w:val="26"/>
              </w:rPr>
              <w:t xml:space="preserve">This component would be achieved through delivering the following activities: </w:t>
            </w:r>
          </w:p>
          <w:p w:rsidR="00C020F7" w:rsidRPr="006610D7" w:rsidRDefault="00F11029" w:rsidP="00471AFC">
            <w:pPr>
              <w:pStyle w:val="ListParagraph"/>
              <w:numPr>
                <w:ilvl w:val="0"/>
                <w:numId w:val="9"/>
              </w:numPr>
              <w:spacing w:after="200" w:line="276" w:lineRule="auto"/>
              <w:jc w:val="both"/>
              <w:rPr>
                <w:rFonts w:ascii="Times New Roman" w:hAnsi="Times New Roman" w:cs="Times New Roman"/>
                <w:spacing w:val="1"/>
                <w:sz w:val="26"/>
                <w:szCs w:val="26"/>
              </w:rPr>
            </w:pPr>
            <w:r w:rsidRPr="006610D7">
              <w:rPr>
                <w:rFonts w:ascii="Times New Roman" w:hAnsi="Times New Roman" w:cs="Times New Roman"/>
                <w:sz w:val="26"/>
                <w:szCs w:val="26"/>
              </w:rPr>
              <w:t>F</w:t>
            </w:r>
            <w:r w:rsidR="00C848CB" w:rsidRPr="006610D7">
              <w:rPr>
                <w:rFonts w:ascii="Times New Roman" w:hAnsi="Times New Roman" w:cs="Times New Roman"/>
                <w:sz w:val="26"/>
                <w:szCs w:val="26"/>
              </w:rPr>
              <w:t xml:space="preserve">armer packages to get food and fodder production re-started as soon as possible after the impact of locust swarms has been assessed and the scope of the damage is determined; </w:t>
            </w:r>
            <w:r w:rsidR="00270A50" w:rsidRPr="006610D7">
              <w:rPr>
                <w:rFonts w:ascii="Times New Roman" w:hAnsi="Times New Roman" w:cs="Times New Roman"/>
                <w:sz w:val="26"/>
                <w:szCs w:val="26"/>
              </w:rPr>
              <w:t>and</w:t>
            </w:r>
            <w:r w:rsidR="00C848CB" w:rsidRPr="006610D7">
              <w:rPr>
                <w:rFonts w:ascii="Times New Roman" w:hAnsi="Times New Roman" w:cs="Times New Roman"/>
                <w:sz w:val="26"/>
                <w:szCs w:val="26"/>
              </w:rPr>
              <w:t xml:space="preserve"> forage to the affected pastoral households.</w:t>
            </w:r>
          </w:p>
        </w:tc>
      </w:tr>
      <w:tr w:rsidR="006610D7" w:rsidRPr="006610D7" w:rsidTr="006610D7">
        <w:tc>
          <w:tcPr>
            <w:tcW w:w="3267" w:type="dxa"/>
            <w:gridSpan w:val="3"/>
          </w:tcPr>
          <w:p w:rsidR="00C020F7" w:rsidRPr="006610D7" w:rsidRDefault="00C848CB" w:rsidP="006610D7">
            <w:pPr>
              <w:spacing w:line="360" w:lineRule="auto"/>
              <w:rPr>
                <w:rFonts w:ascii="Times New Roman" w:hAnsi="Times New Roman" w:cs="Times New Roman"/>
                <w:spacing w:val="1"/>
                <w:sz w:val="26"/>
                <w:szCs w:val="26"/>
              </w:rPr>
            </w:pPr>
            <w:r w:rsidRPr="006610D7">
              <w:rPr>
                <w:rFonts w:ascii="Times New Roman" w:hAnsi="Times New Roman" w:cs="Times New Roman"/>
                <w:b/>
                <w:sz w:val="26"/>
                <w:szCs w:val="26"/>
              </w:rPr>
              <w:t>Sub-component 2.2:</w:t>
            </w:r>
            <w:r w:rsidR="007576FD" w:rsidRPr="006610D7">
              <w:rPr>
                <w:rFonts w:ascii="Times New Roman" w:hAnsi="Times New Roman" w:cs="Times New Roman"/>
                <w:b/>
                <w:sz w:val="26"/>
                <w:szCs w:val="26"/>
              </w:rPr>
              <w:t xml:space="preserve"> </w:t>
            </w:r>
            <w:r w:rsidRPr="006610D7">
              <w:rPr>
                <w:rFonts w:ascii="Times New Roman" w:hAnsi="Times New Roman" w:cs="Times New Roman"/>
                <w:b/>
                <w:sz w:val="26"/>
                <w:szCs w:val="26"/>
              </w:rPr>
              <w:t>Pasture rehabilitation</w:t>
            </w:r>
          </w:p>
        </w:tc>
        <w:tc>
          <w:tcPr>
            <w:tcW w:w="7380" w:type="dxa"/>
          </w:tcPr>
          <w:p w:rsidR="00C848CB" w:rsidRPr="006610D7" w:rsidRDefault="00C848CB" w:rsidP="00C848CB">
            <w:pPr>
              <w:spacing w:after="200" w:line="276" w:lineRule="auto"/>
              <w:jc w:val="both"/>
              <w:rPr>
                <w:rFonts w:ascii="Times New Roman" w:hAnsi="Times New Roman" w:cs="Times New Roman"/>
                <w:b/>
                <w:sz w:val="26"/>
                <w:szCs w:val="26"/>
              </w:rPr>
            </w:pPr>
            <w:r w:rsidRPr="006610D7">
              <w:rPr>
                <w:rFonts w:ascii="Times New Roman" w:hAnsi="Times New Roman" w:cs="Times New Roman"/>
                <w:b/>
                <w:sz w:val="26"/>
                <w:szCs w:val="26"/>
              </w:rPr>
              <w:t xml:space="preserve">Coverage is an estimated area of 81,000 hectares and activities will include: </w:t>
            </w:r>
          </w:p>
          <w:p w:rsidR="00C848CB" w:rsidRPr="006610D7" w:rsidRDefault="00270A50" w:rsidP="00471AFC">
            <w:pPr>
              <w:pStyle w:val="ListParagraph"/>
              <w:numPr>
                <w:ilvl w:val="0"/>
                <w:numId w:val="9"/>
              </w:numPr>
              <w:spacing w:after="200" w:line="276" w:lineRule="auto"/>
              <w:jc w:val="both"/>
              <w:rPr>
                <w:rFonts w:ascii="Times New Roman" w:hAnsi="Times New Roman" w:cs="Times New Roman"/>
                <w:spacing w:val="1"/>
                <w:sz w:val="26"/>
                <w:szCs w:val="26"/>
              </w:rPr>
            </w:pPr>
            <w:r w:rsidRPr="006610D7">
              <w:rPr>
                <w:rFonts w:ascii="Times New Roman" w:hAnsi="Times New Roman" w:cs="Times New Roman"/>
                <w:sz w:val="26"/>
                <w:szCs w:val="26"/>
              </w:rPr>
              <w:t>T</w:t>
            </w:r>
            <w:r w:rsidR="00C848CB" w:rsidRPr="006610D7">
              <w:rPr>
                <w:rFonts w:ascii="Times New Roman" w:hAnsi="Times New Roman" w:cs="Times New Roman"/>
                <w:sz w:val="26"/>
                <w:szCs w:val="26"/>
              </w:rPr>
              <w:t xml:space="preserve">emporary forage/feed provision in pastoralist areas impacted by the locust outbreak for short term pasture improvement; and, </w:t>
            </w:r>
          </w:p>
          <w:p w:rsidR="00C64132" w:rsidRPr="006610D7" w:rsidRDefault="00270A50" w:rsidP="00471AFC">
            <w:pPr>
              <w:pStyle w:val="ListParagraph"/>
              <w:numPr>
                <w:ilvl w:val="0"/>
                <w:numId w:val="9"/>
              </w:numPr>
              <w:spacing w:after="200" w:line="276" w:lineRule="auto"/>
              <w:jc w:val="both"/>
              <w:rPr>
                <w:rFonts w:ascii="Times New Roman" w:hAnsi="Times New Roman" w:cs="Times New Roman"/>
                <w:spacing w:val="1"/>
                <w:sz w:val="26"/>
                <w:szCs w:val="26"/>
              </w:rPr>
            </w:pPr>
            <w:r w:rsidRPr="006610D7">
              <w:rPr>
                <w:rFonts w:ascii="Times New Roman" w:hAnsi="Times New Roman" w:cs="Times New Roman"/>
                <w:sz w:val="26"/>
                <w:szCs w:val="26"/>
              </w:rPr>
              <w:t>C</w:t>
            </w:r>
            <w:r w:rsidR="00C848CB" w:rsidRPr="006610D7">
              <w:rPr>
                <w:rFonts w:ascii="Times New Roman" w:hAnsi="Times New Roman" w:cs="Times New Roman"/>
                <w:sz w:val="26"/>
                <w:szCs w:val="26"/>
              </w:rPr>
              <w:t>ompensation for unintended damages that may result from accidental pesticides spray impacts beyond the defined buffer zone on people, livestock, agricultural produce</w:t>
            </w:r>
            <w:r w:rsidRPr="006610D7">
              <w:rPr>
                <w:rFonts w:ascii="Times New Roman" w:hAnsi="Times New Roman" w:cs="Times New Roman"/>
                <w:sz w:val="26"/>
                <w:szCs w:val="26"/>
              </w:rPr>
              <w:t>,</w:t>
            </w:r>
            <w:r w:rsidR="00C848CB" w:rsidRPr="006610D7">
              <w:rPr>
                <w:rFonts w:ascii="Times New Roman" w:hAnsi="Times New Roman" w:cs="Times New Roman"/>
                <w:sz w:val="26"/>
                <w:szCs w:val="26"/>
              </w:rPr>
              <w:t xml:space="preserve"> and livestock feed. </w:t>
            </w:r>
          </w:p>
          <w:p w:rsidR="00C020F7" w:rsidRPr="006610D7" w:rsidRDefault="00270A50" w:rsidP="00471AFC">
            <w:pPr>
              <w:pStyle w:val="ListParagraph"/>
              <w:numPr>
                <w:ilvl w:val="0"/>
                <w:numId w:val="9"/>
              </w:numPr>
              <w:spacing w:after="200" w:line="276" w:lineRule="auto"/>
              <w:jc w:val="both"/>
              <w:rPr>
                <w:rFonts w:ascii="Times New Roman" w:hAnsi="Times New Roman" w:cs="Times New Roman"/>
                <w:spacing w:val="1"/>
                <w:sz w:val="26"/>
                <w:szCs w:val="26"/>
              </w:rPr>
            </w:pPr>
            <w:r w:rsidRPr="006610D7">
              <w:rPr>
                <w:rFonts w:ascii="Times New Roman" w:hAnsi="Times New Roman" w:cs="Times New Roman"/>
                <w:sz w:val="26"/>
                <w:szCs w:val="26"/>
              </w:rPr>
              <w:t>P</w:t>
            </w:r>
            <w:r w:rsidR="00C848CB" w:rsidRPr="006610D7">
              <w:rPr>
                <w:rFonts w:ascii="Times New Roman" w:hAnsi="Times New Roman" w:cs="Times New Roman"/>
                <w:sz w:val="26"/>
                <w:szCs w:val="26"/>
              </w:rPr>
              <w:t>rocurement of inputs, such as crop and fodder seed will be carried out by RBoAs (or Pastoral Community Development Offices) from existing seed sources including Government Seed Enterprise, Agricultural Cooperative</w:t>
            </w:r>
            <w:r w:rsidR="0006226A" w:rsidRPr="006610D7">
              <w:rPr>
                <w:rFonts w:ascii="Times New Roman" w:hAnsi="Times New Roman" w:cs="Times New Roman"/>
                <w:sz w:val="26"/>
                <w:szCs w:val="26"/>
              </w:rPr>
              <w:t>.</w:t>
            </w:r>
          </w:p>
        </w:tc>
      </w:tr>
      <w:tr w:rsidR="006610D7" w:rsidRPr="006610D7" w:rsidTr="00BC7C23">
        <w:tc>
          <w:tcPr>
            <w:tcW w:w="10647" w:type="dxa"/>
            <w:gridSpan w:val="4"/>
          </w:tcPr>
          <w:p w:rsidR="00C848CB" w:rsidRPr="006610D7" w:rsidRDefault="00C848CB" w:rsidP="00A66E80">
            <w:pPr>
              <w:spacing w:after="200" w:line="276" w:lineRule="auto"/>
              <w:jc w:val="both"/>
              <w:rPr>
                <w:rFonts w:ascii="Times New Roman" w:hAnsi="Times New Roman" w:cs="Times New Roman"/>
                <w:sz w:val="26"/>
                <w:szCs w:val="26"/>
              </w:rPr>
            </w:pPr>
            <w:r w:rsidRPr="006610D7">
              <w:rPr>
                <w:rFonts w:ascii="Times New Roman" w:hAnsi="Times New Roman" w:cs="Times New Roman"/>
                <w:b/>
                <w:bCs/>
                <w:sz w:val="26"/>
                <w:szCs w:val="26"/>
              </w:rPr>
              <w:t xml:space="preserve">Component 3: Strengthening Early Warning Systems and Preparedness (US$ </w:t>
            </w:r>
            <w:r w:rsidR="00E87838" w:rsidRPr="006610D7">
              <w:rPr>
                <w:rFonts w:ascii="Times New Roman" w:hAnsi="Times New Roman" w:cs="Times New Roman"/>
                <w:b/>
                <w:bCs/>
                <w:sz w:val="26"/>
                <w:szCs w:val="26"/>
              </w:rPr>
              <w:t xml:space="preserve">USD </w:t>
            </w:r>
            <w:r w:rsidRPr="006610D7">
              <w:rPr>
                <w:rFonts w:ascii="Times New Roman" w:hAnsi="Times New Roman" w:cs="Times New Roman"/>
                <w:b/>
                <w:bCs/>
                <w:sz w:val="26"/>
                <w:szCs w:val="26"/>
              </w:rPr>
              <w:t>3.74%)</w:t>
            </w:r>
            <w:r w:rsidR="00F11029" w:rsidRPr="006610D7">
              <w:rPr>
                <w:rFonts w:ascii="Times New Roman" w:hAnsi="Times New Roman" w:cs="Times New Roman"/>
                <w:sz w:val="26"/>
                <w:szCs w:val="26"/>
              </w:rPr>
              <w:t>.</w:t>
            </w:r>
            <w:r w:rsidRPr="006610D7">
              <w:rPr>
                <w:rFonts w:ascii="Times New Roman" w:hAnsi="Times New Roman" w:cs="Times New Roman"/>
                <w:sz w:val="26"/>
                <w:szCs w:val="26"/>
              </w:rPr>
              <w:t>Under this component, the project would assist Ethiopia</w:t>
            </w:r>
            <w:r w:rsidR="00A66E80" w:rsidRPr="006610D7">
              <w:rPr>
                <w:rFonts w:ascii="Times New Roman" w:hAnsi="Times New Roman" w:cs="Times New Roman"/>
                <w:sz w:val="26"/>
                <w:szCs w:val="26"/>
              </w:rPr>
              <w:t>n</w:t>
            </w:r>
            <w:r w:rsidRPr="006610D7">
              <w:rPr>
                <w:rFonts w:ascii="Times New Roman" w:hAnsi="Times New Roman" w:cs="Times New Roman"/>
                <w:sz w:val="26"/>
                <w:szCs w:val="26"/>
              </w:rPr>
              <w:t xml:space="preserve"> MoA in establishing an integrated system for locust detection, occurrence projection, early warning and systematic data analysis and comprehension. Activities will include the following. </w:t>
            </w:r>
          </w:p>
        </w:tc>
      </w:tr>
      <w:tr w:rsidR="006610D7" w:rsidRPr="006610D7" w:rsidTr="006610D7">
        <w:tc>
          <w:tcPr>
            <w:tcW w:w="3267" w:type="dxa"/>
            <w:gridSpan w:val="3"/>
          </w:tcPr>
          <w:p w:rsidR="00C848CB" w:rsidRPr="006610D7" w:rsidRDefault="00C848CB" w:rsidP="00C848CB">
            <w:pPr>
              <w:spacing w:after="200" w:line="276" w:lineRule="auto"/>
              <w:rPr>
                <w:rFonts w:ascii="Times New Roman" w:hAnsi="Times New Roman" w:cs="Times New Roman"/>
                <w:b/>
                <w:sz w:val="26"/>
                <w:szCs w:val="26"/>
              </w:rPr>
            </w:pPr>
            <w:r w:rsidRPr="006610D7">
              <w:rPr>
                <w:rFonts w:ascii="Times New Roman" w:hAnsi="Times New Roman" w:cs="Times New Roman"/>
                <w:b/>
                <w:sz w:val="26"/>
                <w:szCs w:val="26"/>
              </w:rPr>
              <w:t>Component 3: Strengthening Early Warning Systems and Preparedness</w:t>
            </w:r>
          </w:p>
        </w:tc>
        <w:tc>
          <w:tcPr>
            <w:tcW w:w="7380" w:type="dxa"/>
          </w:tcPr>
          <w:p w:rsidR="00C848CB" w:rsidRPr="006610D7" w:rsidRDefault="00C848CB" w:rsidP="00471AFC">
            <w:pPr>
              <w:pStyle w:val="ListParagraph"/>
              <w:numPr>
                <w:ilvl w:val="0"/>
                <w:numId w:val="11"/>
              </w:numPr>
              <w:spacing w:after="200" w:line="276" w:lineRule="auto"/>
              <w:ind w:left="317" w:hanging="284"/>
              <w:jc w:val="both"/>
              <w:rPr>
                <w:rFonts w:ascii="Times New Roman" w:hAnsi="Times New Roman" w:cs="Times New Roman"/>
                <w:sz w:val="26"/>
                <w:szCs w:val="26"/>
              </w:rPr>
            </w:pPr>
            <w:r w:rsidRPr="006610D7">
              <w:rPr>
                <w:rFonts w:ascii="Times New Roman" w:hAnsi="Times New Roman" w:cs="Times New Roman"/>
                <w:sz w:val="26"/>
                <w:szCs w:val="26"/>
              </w:rPr>
              <w:t>Acquisition of state-of-the-art data collection and dissemination tools and improving data collection methods</w:t>
            </w:r>
            <w:r w:rsidR="00A91064" w:rsidRPr="006610D7">
              <w:rPr>
                <w:rFonts w:ascii="Times New Roman" w:hAnsi="Times New Roman" w:cs="Times New Roman"/>
                <w:sz w:val="26"/>
                <w:szCs w:val="26"/>
              </w:rPr>
              <w:t>.</w:t>
            </w:r>
          </w:p>
          <w:p w:rsidR="00C848CB" w:rsidRPr="006610D7" w:rsidRDefault="00C848CB" w:rsidP="00471AFC">
            <w:pPr>
              <w:pStyle w:val="ListParagraph"/>
              <w:numPr>
                <w:ilvl w:val="0"/>
                <w:numId w:val="10"/>
              </w:numPr>
              <w:spacing w:after="200" w:line="276" w:lineRule="auto"/>
              <w:ind w:left="317" w:hanging="284"/>
              <w:jc w:val="both"/>
              <w:rPr>
                <w:rFonts w:ascii="Times New Roman" w:hAnsi="Times New Roman" w:cs="Times New Roman"/>
                <w:spacing w:val="1"/>
                <w:sz w:val="26"/>
                <w:szCs w:val="26"/>
              </w:rPr>
            </w:pPr>
            <w:r w:rsidRPr="006610D7">
              <w:rPr>
                <w:rFonts w:ascii="Times New Roman" w:hAnsi="Times New Roman" w:cs="Times New Roman"/>
                <w:sz w:val="26"/>
                <w:szCs w:val="26"/>
              </w:rPr>
              <w:t xml:space="preserve">Building analytical capacity for understanding data. </w:t>
            </w:r>
          </w:p>
          <w:p w:rsidR="00C848CB" w:rsidRPr="006610D7" w:rsidRDefault="00C848CB" w:rsidP="00471AFC">
            <w:pPr>
              <w:pStyle w:val="ListParagraph"/>
              <w:numPr>
                <w:ilvl w:val="0"/>
                <w:numId w:val="10"/>
              </w:numPr>
              <w:spacing w:after="200" w:line="276" w:lineRule="auto"/>
              <w:ind w:left="317" w:hanging="284"/>
              <w:jc w:val="both"/>
              <w:rPr>
                <w:rFonts w:ascii="Times New Roman" w:hAnsi="Times New Roman" w:cs="Times New Roman"/>
                <w:spacing w:val="1"/>
                <w:sz w:val="26"/>
                <w:szCs w:val="26"/>
              </w:rPr>
            </w:pPr>
            <w:r w:rsidRPr="006610D7">
              <w:rPr>
                <w:rFonts w:ascii="Times New Roman" w:hAnsi="Times New Roman" w:cs="Times New Roman"/>
                <w:sz w:val="26"/>
                <w:szCs w:val="26"/>
              </w:rPr>
              <w:t xml:space="preserve">Assessment of current strengths and weaknesses in locust occurrence projection and early warning systems and development of a roadmap on how best to develop the systems based on international best practice. </w:t>
            </w:r>
          </w:p>
          <w:p w:rsidR="00C848CB" w:rsidRPr="006610D7" w:rsidRDefault="00C848CB" w:rsidP="00471AFC">
            <w:pPr>
              <w:pStyle w:val="ListParagraph"/>
              <w:numPr>
                <w:ilvl w:val="0"/>
                <w:numId w:val="10"/>
              </w:numPr>
              <w:spacing w:after="200" w:line="276" w:lineRule="auto"/>
              <w:ind w:left="317" w:hanging="284"/>
              <w:jc w:val="both"/>
              <w:rPr>
                <w:rFonts w:ascii="Times New Roman" w:hAnsi="Times New Roman" w:cs="Times New Roman"/>
                <w:spacing w:val="1"/>
                <w:sz w:val="26"/>
                <w:szCs w:val="26"/>
              </w:rPr>
            </w:pPr>
            <w:r w:rsidRPr="006610D7">
              <w:rPr>
                <w:rFonts w:ascii="Times New Roman" w:hAnsi="Times New Roman" w:cs="Times New Roman"/>
                <w:sz w:val="26"/>
                <w:szCs w:val="26"/>
              </w:rPr>
              <w:t xml:space="preserve">Capacity building for federal and regional experts using both national and international experts. </w:t>
            </w:r>
          </w:p>
          <w:p w:rsidR="00C848CB" w:rsidRPr="006610D7" w:rsidRDefault="00C848CB" w:rsidP="00471AFC">
            <w:pPr>
              <w:pStyle w:val="ListParagraph"/>
              <w:numPr>
                <w:ilvl w:val="0"/>
                <w:numId w:val="10"/>
              </w:numPr>
              <w:spacing w:after="200" w:line="276" w:lineRule="auto"/>
              <w:ind w:left="317" w:hanging="284"/>
              <w:jc w:val="both"/>
              <w:rPr>
                <w:rFonts w:ascii="Times New Roman" w:hAnsi="Times New Roman" w:cs="Times New Roman"/>
                <w:spacing w:val="1"/>
                <w:sz w:val="26"/>
                <w:szCs w:val="26"/>
              </w:rPr>
            </w:pPr>
            <w:r w:rsidRPr="006610D7">
              <w:rPr>
                <w:rFonts w:ascii="Times New Roman" w:hAnsi="Times New Roman" w:cs="Times New Roman"/>
                <w:sz w:val="26"/>
                <w:szCs w:val="26"/>
              </w:rPr>
              <w:t>Technical assistance through appointing senior plant protection experts to work with regional desert locust control units.</w:t>
            </w:r>
          </w:p>
        </w:tc>
      </w:tr>
      <w:tr w:rsidR="006610D7" w:rsidRPr="006610D7" w:rsidTr="00BC7C23">
        <w:tc>
          <w:tcPr>
            <w:tcW w:w="10647" w:type="dxa"/>
            <w:gridSpan w:val="4"/>
          </w:tcPr>
          <w:p w:rsidR="00C848CB" w:rsidRPr="006610D7" w:rsidRDefault="00C848CB" w:rsidP="00F11029">
            <w:pPr>
              <w:spacing w:after="200" w:line="276" w:lineRule="auto"/>
              <w:jc w:val="both"/>
              <w:rPr>
                <w:rFonts w:ascii="Times New Roman" w:hAnsi="Times New Roman" w:cs="Times New Roman"/>
                <w:spacing w:val="1"/>
                <w:sz w:val="26"/>
                <w:szCs w:val="26"/>
              </w:rPr>
            </w:pPr>
            <w:r w:rsidRPr="006610D7">
              <w:rPr>
                <w:rFonts w:ascii="Times New Roman" w:hAnsi="Times New Roman" w:cs="Times New Roman"/>
                <w:b/>
                <w:sz w:val="26"/>
                <w:szCs w:val="26"/>
              </w:rPr>
              <w:t xml:space="preserve">Component 4: Project Management (US$ </w:t>
            </w:r>
            <w:r w:rsidR="000B06B5" w:rsidRPr="006610D7">
              <w:rPr>
                <w:rFonts w:ascii="Times New Roman" w:hAnsi="Times New Roman" w:cs="Times New Roman"/>
                <w:b/>
                <w:sz w:val="26"/>
                <w:szCs w:val="26"/>
              </w:rPr>
              <w:t>=</w:t>
            </w:r>
            <w:r w:rsidRPr="006610D7">
              <w:rPr>
                <w:rFonts w:ascii="Times New Roman" w:hAnsi="Times New Roman" w:cs="Times New Roman"/>
                <w:b/>
                <w:sz w:val="26"/>
                <w:szCs w:val="26"/>
              </w:rPr>
              <w:t>5%)</w:t>
            </w:r>
            <w:r w:rsidR="00F11029" w:rsidRPr="006610D7">
              <w:rPr>
                <w:rFonts w:ascii="Times New Roman" w:hAnsi="Times New Roman" w:cs="Times New Roman"/>
                <w:b/>
                <w:sz w:val="26"/>
                <w:szCs w:val="26"/>
              </w:rPr>
              <w:t xml:space="preserve">. </w:t>
            </w:r>
            <w:r w:rsidRPr="006610D7">
              <w:rPr>
                <w:rFonts w:ascii="Times New Roman" w:hAnsi="Times New Roman" w:cs="Times New Roman"/>
                <w:sz w:val="26"/>
                <w:szCs w:val="26"/>
              </w:rPr>
              <w:t>Under this component, financing will be provided for the following activities.</w:t>
            </w:r>
          </w:p>
        </w:tc>
      </w:tr>
      <w:tr w:rsidR="006610D7" w:rsidRPr="006610D7" w:rsidTr="006610D7">
        <w:tc>
          <w:tcPr>
            <w:tcW w:w="3267" w:type="dxa"/>
            <w:gridSpan w:val="3"/>
          </w:tcPr>
          <w:p w:rsidR="00C848CB" w:rsidRPr="006610D7" w:rsidRDefault="000B06B5" w:rsidP="00A11177">
            <w:pPr>
              <w:spacing w:after="200" w:line="360" w:lineRule="auto"/>
              <w:jc w:val="both"/>
              <w:rPr>
                <w:rFonts w:ascii="Times New Roman" w:hAnsi="Times New Roman" w:cs="Times New Roman"/>
                <w:b/>
                <w:sz w:val="26"/>
                <w:szCs w:val="26"/>
              </w:rPr>
            </w:pPr>
            <w:r w:rsidRPr="006610D7">
              <w:rPr>
                <w:rFonts w:ascii="Times New Roman" w:hAnsi="Times New Roman" w:cs="Times New Roman"/>
                <w:b/>
                <w:sz w:val="26"/>
                <w:szCs w:val="26"/>
              </w:rPr>
              <w:t xml:space="preserve">Component </w:t>
            </w:r>
            <w:r w:rsidR="00C848CB" w:rsidRPr="006610D7">
              <w:rPr>
                <w:rFonts w:ascii="Times New Roman" w:hAnsi="Times New Roman" w:cs="Times New Roman"/>
                <w:b/>
                <w:sz w:val="26"/>
                <w:szCs w:val="26"/>
              </w:rPr>
              <w:t xml:space="preserve">4: Project Management </w:t>
            </w:r>
          </w:p>
        </w:tc>
        <w:tc>
          <w:tcPr>
            <w:tcW w:w="7380" w:type="dxa"/>
          </w:tcPr>
          <w:p w:rsidR="00C848CB" w:rsidRPr="006610D7" w:rsidRDefault="00F11029" w:rsidP="00471AFC">
            <w:pPr>
              <w:pStyle w:val="ListParagraph"/>
              <w:numPr>
                <w:ilvl w:val="0"/>
                <w:numId w:val="12"/>
              </w:numPr>
              <w:spacing w:after="200" w:line="276" w:lineRule="auto"/>
              <w:ind w:left="317" w:hanging="284"/>
              <w:jc w:val="both"/>
              <w:rPr>
                <w:rFonts w:ascii="Times New Roman" w:hAnsi="Times New Roman" w:cs="Times New Roman"/>
                <w:spacing w:val="1"/>
                <w:sz w:val="26"/>
                <w:szCs w:val="26"/>
              </w:rPr>
            </w:pPr>
            <w:r w:rsidRPr="006610D7">
              <w:rPr>
                <w:rFonts w:ascii="Times New Roman" w:hAnsi="Times New Roman" w:cs="Times New Roman"/>
                <w:sz w:val="26"/>
                <w:szCs w:val="26"/>
              </w:rPr>
              <w:t>H</w:t>
            </w:r>
            <w:r w:rsidR="00C848CB" w:rsidRPr="006610D7">
              <w:rPr>
                <w:rFonts w:ascii="Times New Roman" w:hAnsi="Times New Roman" w:cs="Times New Roman"/>
                <w:sz w:val="26"/>
                <w:szCs w:val="26"/>
              </w:rPr>
              <w:t>iring of a pest management expert</w:t>
            </w:r>
            <w:r w:rsidR="00DD1DE3" w:rsidRPr="006610D7">
              <w:rPr>
                <w:rFonts w:ascii="Times New Roman" w:hAnsi="Times New Roman" w:cs="Times New Roman"/>
                <w:sz w:val="26"/>
                <w:szCs w:val="26"/>
              </w:rPr>
              <w:t>, safeguard specialist and communication specialist</w:t>
            </w:r>
          </w:p>
          <w:p w:rsidR="00C848CB" w:rsidRPr="006610D7" w:rsidRDefault="00F11029" w:rsidP="00471AFC">
            <w:pPr>
              <w:pStyle w:val="ListParagraph"/>
              <w:numPr>
                <w:ilvl w:val="0"/>
                <w:numId w:val="12"/>
              </w:numPr>
              <w:spacing w:after="200" w:line="276" w:lineRule="auto"/>
              <w:ind w:left="317" w:hanging="284"/>
              <w:jc w:val="both"/>
              <w:rPr>
                <w:rFonts w:ascii="Times New Roman" w:hAnsi="Times New Roman" w:cs="Times New Roman"/>
                <w:spacing w:val="1"/>
                <w:sz w:val="26"/>
                <w:szCs w:val="26"/>
              </w:rPr>
            </w:pPr>
            <w:r w:rsidRPr="006610D7">
              <w:rPr>
                <w:rFonts w:ascii="Times New Roman" w:hAnsi="Times New Roman" w:cs="Times New Roman"/>
                <w:sz w:val="26"/>
                <w:szCs w:val="26"/>
              </w:rPr>
              <w:t>O</w:t>
            </w:r>
            <w:r w:rsidR="00C848CB" w:rsidRPr="006610D7">
              <w:rPr>
                <w:rFonts w:ascii="Times New Roman" w:hAnsi="Times New Roman" w:cs="Times New Roman"/>
                <w:sz w:val="26"/>
                <w:szCs w:val="26"/>
              </w:rPr>
              <w:t xml:space="preserve">perating costs for monitoring (particularly related to financial management and safeguards), technical backstopping at different levels. </w:t>
            </w:r>
          </w:p>
          <w:p w:rsidR="00270A50" w:rsidRPr="006610D7" w:rsidRDefault="00F11029" w:rsidP="00471AFC">
            <w:pPr>
              <w:pStyle w:val="ListParagraph"/>
              <w:numPr>
                <w:ilvl w:val="0"/>
                <w:numId w:val="12"/>
              </w:numPr>
              <w:spacing w:after="200" w:line="276" w:lineRule="auto"/>
              <w:ind w:left="317" w:hanging="284"/>
              <w:jc w:val="both"/>
              <w:rPr>
                <w:rFonts w:ascii="Times New Roman" w:hAnsi="Times New Roman" w:cs="Times New Roman"/>
                <w:spacing w:val="1"/>
                <w:sz w:val="26"/>
                <w:szCs w:val="26"/>
              </w:rPr>
            </w:pPr>
            <w:r w:rsidRPr="006610D7">
              <w:rPr>
                <w:rFonts w:ascii="Times New Roman" w:hAnsi="Times New Roman" w:cs="Times New Roman"/>
                <w:sz w:val="26"/>
                <w:szCs w:val="26"/>
              </w:rPr>
              <w:t>C</w:t>
            </w:r>
            <w:r w:rsidR="00C848CB" w:rsidRPr="006610D7">
              <w:rPr>
                <w:rFonts w:ascii="Times New Roman" w:hAnsi="Times New Roman" w:cs="Times New Roman"/>
                <w:sz w:val="26"/>
                <w:szCs w:val="26"/>
              </w:rPr>
              <w:t xml:space="preserve">ommunication and information exchange. </w:t>
            </w:r>
          </w:p>
          <w:p w:rsidR="00C848CB" w:rsidRPr="006610D7" w:rsidRDefault="00C848CB" w:rsidP="00471AFC">
            <w:pPr>
              <w:pStyle w:val="ListParagraph"/>
              <w:numPr>
                <w:ilvl w:val="0"/>
                <w:numId w:val="12"/>
              </w:numPr>
              <w:spacing w:after="200" w:line="276" w:lineRule="auto"/>
              <w:ind w:left="317" w:hanging="284"/>
              <w:jc w:val="both"/>
              <w:rPr>
                <w:rFonts w:ascii="Times New Roman" w:hAnsi="Times New Roman" w:cs="Times New Roman"/>
                <w:spacing w:val="1"/>
                <w:sz w:val="26"/>
                <w:szCs w:val="26"/>
              </w:rPr>
            </w:pPr>
            <w:r w:rsidRPr="006610D7">
              <w:rPr>
                <w:rFonts w:ascii="Times New Roman" w:hAnsi="Times New Roman" w:cs="Times New Roman"/>
                <w:sz w:val="26"/>
                <w:szCs w:val="26"/>
              </w:rPr>
              <w:t>The project will be implemented by the Directorates (PPDs) within the RBoAs of each regional state within the desert locust invasion area under the oversight of the MoA.</w:t>
            </w:r>
            <w:r w:rsidR="00492E0E">
              <w:rPr>
                <w:rFonts w:ascii="Times New Roman" w:hAnsi="Times New Roman" w:cs="Times New Roman"/>
                <w:sz w:val="26"/>
                <w:szCs w:val="26"/>
              </w:rPr>
              <w:t xml:space="preserve"> </w:t>
            </w:r>
            <w:r w:rsidRPr="006610D7">
              <w:rPr>
                <w:rFonts w:ascii="Times New Roman" w:hAnsi="Times New Roman" w:cs="Times New Roman"/>
                <w:sz w:val="26"/>
                <w:szCs w:val="26"/>
              </w:rPr>
              <w:t>Project management activities will be carried out by the Project Implementation Unit (PIU)</w:t>
            </w:r>
            <w:r w:rsidR="0013792A" w:rsidRPr="006610D7">
              <w:rPr>
                <w:rFonts w:ascii="Times New Roman" w:hAnsi="Times New Roman" w:cs="Times New Roman"/>
                <w:sz w:val="26"/>
                <w:szCs w:val="26"/>
              </w:rPr>
              <w:t xml:space="preserve">established at the federal </w:t>
            </w:r>
            <w:r w:rsidR="00DE1568" w:rsidRPr="006610D7">
              <w:rPr>
                <w:rFonts w:ascii="Times New Roman" w:hAnsi="Times New Roman" w:cs="Times New Roman"/>
                <w:sz w:val="26"/>
                <w:szCs w:val="26"/>
              </w:rPr>
              <w:t>MoA</w:t>
            </w:r>
            <w:r w:rsidRPr="006610D7">
              <w:rPr>
                <w:rFonts w:ascii="Times New Roman" w:hAnsi="Times New Roman" w:cs="Times New Roman"/>
                <w:sz w:val="26"/>
                <w:szCs w:val="26"/>
              </w:rPr>
              <w:t>.</w:t>
            </w:r>
          </w:p>
        </w:tc>
      </w:tr>
    </w:tbl>
    <w:p w:rsidR="006F44EE" w:rsidRPr="006610D7" w:rsidRDefault="006F44EE" w:rsidP="006F44EE">
      <w:pPr>
        <w:pStyle w:val="ListParagraph"/>
        <w:ind w:left="1146"/>
        <w:rPr>
          <w:rFonts w:ascii="Times New Roman" w:hAnsi="Times New Roman" w:cs="Times New Roman"/>
          <w:sz w:val="26"/>
          <w:szCs w:val="26"/>
          <w:lang w:val="en-GB"/>
        </w:rPr>
      </w:pPr>
    </w:p>
    <w:p w:rsidR="006F44EE" w:rsidRPr="006610D7" w:rsidRDefault="006F44EE" w:rsidP="006F44EE">
      <w:pPr>
        <w:pStyle w:val="ListParagraph"/>
        <w:ind w:left="1146"/>
        <w:rPr>
          <w:rFonts w:ascii="Times New Roman" w:hAnsi="Times New Roman" w:cs="Times New Roman"/>
          <w:sz w:val="26"/>
          <w:szCs w:val="26"/>
          <w:lang w:val="en-GB"/>
        </w:rPr>
      </w:pPr>
    </w:p>
    <w:p w:rsidR="00D039DF" w:rsidRPr="006610D7" w:rsidRDefault="00D039DF">
      <w:pPr>
        <w:rPr>
          <w:rFonts w:ascii="Times New Roman" w:hAnsi="Times New Roman" w:cs="Times New Roman"/>
          <w:b/>
          <w:sz w:val="26"/>
          <w:szCs w:val="26"/>
        </w:rPr>
      </w:pPr>
      <w:r w:rsidRPr="006610D7">
        <w:rPr>
          <w:rFonts w:ascii="Times New Roman" w:hAnsi="Times New Roman" w:cs="Times New Roman"/>
          <w:b/>
          <w:sz w:val="26"/>
          <w:szCs w:val="26"/>
        </w:rPr>
        <w:br w:type="page"/>
      </w:r>
    </w:p>
    <w:p w:rsidR="00AD76A9" w:rsidRPr="006610D7" w:rsidRDefault="000C115F" w:rsidP="00471AFC">
      <w:pPr>
        <w:pStyle w:val="Heading1"/>
        <w:numPr>
          <w:ilvl w:val="1"/>
          <w:numId w:val="26"/>
        </w:numPr>
        <w:spacing w:after="240"/>
        <w:rPr>
          <w:rFonts w:ascii="Times New Roman" w:hAnsi="Times New Roman" w:cs="Times New Roman"/>
          <w:b/>
          <w:bCs/>
          <w:color w:val="auto"/>
          <w:sz w:val="26"/>
          <w:szCs w:val="26"/>
          <w:lang w:val="en-GB"/>
        </w:rPr>
      </w:pPr>
      <w:bookmarkStart w:id="3" w:name="_Toc97840265"/>
      <w:r w:rsidRPr="006610D7">
        <w:rPr>
          <w:rFonts w:ascii="Times New Roman" w:hAnsi="Times New Roman" w:cs="Times New Roman"/>
          <w:b/>
          <w:bCs/>
          <w:color w:val="auto"/>
          <w:sz w:val="26"/>
          <w:szCs w:val="26"/>
          <w:lang w:val="en-GB"/>
        </w:rPr>
        <w:t>Objective of Stakeholder Engagement Plan</w:t>
      </w:r>
      <w:bookmarkEnd w:id="3"/>
    </w:p>
    <w:p w:rsidR="000C115F" w:rsidRPr="006610D7" w:rsidRDefault="000C115F" w:rsidP="00AE10E0">
      <w:pPr>
        <w:widowControl w:val="0"/>
        <w:autoSpaceDE w:val="0"/>
        <w:autoSpaceDN w:val="0"/>
        <w:adjustRightInd w:val="0"/>
        <w:spacing w:after="0" w:line="360" w:lineRule="auto"/>
        <w:jc w:val="both"/>
        <w:rPr>
          <w:rFonts w:ascii="Times New Roman" w:hAnsi="Times New Roman" w:cs="Times New Roman"/>
          <w:sz w:val="26"/>
          <w:szCs w:val="26"/>
        </w:rPr>
      </w:pPr>
      <w:r w:rsidRPr="006610D7">
        <w:rPr>
          <w:rFonts w:ascii="Times New Roman" w:hAnsi="Times New Roman" w:cs="Times New Roman"/>
          <w:spacing w:val="1"/>
          <w:sz w:val="26"/>
          <w:szCs w:val="26"/>
        </w:rPr>
        <w:t>The</w:t>
      </w:r>
      <w:r w:rsidRPr="006610D7">
        <w:rPr>
          <w:rFonts w:ascii="Times New Roman" w:hAnsi="Times New Roman" w:cs="Times New Roman"/>
          <w:sz w:val="26"/>
          <w:szCs w:val="26"/>
        </w:rPr>
        <w:t>objectiveofthisSEPis</w:t>
      </w:r>
      <w:r w:rsidRPr="006610D7">
        <w:rPr>
          <w:rFonts w:ascii="Times New Roman" w:hAnsi="Times New Roman" w:cs="Times New Roman"/>
          <w:spacing w:val="1"/>
          <w:sz w:val="26"/>
          <w:szCs w:val="26"/>
        </w:rPr>
        <w:t>to</w:t>
      </w:r>
      <w:r w:rsidRPr="006610D7">
        <w:rPr>
          <w:rFonts w:ascii="Times New Roman" w:hAnsi="Times New Roman" w:cs="Times New Roman"/>
          <w:sz w:val="26"/>
          <w:szCs w:val="26"/>
        </w:rPr>
        <w:t xml:space="preserve">defineaplanofactionforstakeholderengagement </w:t>
      </w:r>
      <w:r w:rsidR="007D0350" w:rsidRPr="006610D7">
        <w:rPr>
          <w:rFonts w:ascii="Times New Roman" w:hAnsi="Times New Roman" w:cs="Times New Roman"/>
          <w:sz w:val="26"/>
          <w:szCs w:val="26"/>
        </w:rPr>
        <w:t xml:space="preserve">throughout </w:t>
      </w:r>
      <w:r w:rsidRPr="006610D7">
        <w:rPr>
          <w:rFonts w:ascii="Times New Roman" w:hAnsi="Times New Roman" w:cs="Times New Roman"/>
          <w:sz w:val="26"/>
          <w:szCs w:val="26"/>
        </w:rPr>
        <w:t>the</w:t>
      </w:r>
      <w:r w:rsidR="007D0350" w:rsidRPr="006610D7">
        <w:rPr>
          <w:rFonts w:ascii="Times New Roman" w:hAnsi="Times New Roman" w:cs="Times New Roman"/>
          <w:sz w:val="26"/>
          <w:szCs w:val="26"/>
        </w:rPr>
        <w:t xml:space="preserve"> </w:t>
      </w:r>
      <w:r w:rsidR="00AE10E0" w:rsidRPr="006610D7">
        <w:rPr>
          <w:rFonts w:ascii="Times New Roman" w:hAnsi="Times New Roman" w:cs="Times New Roman"/>
          <w:sz w:val="26"/>
          <w:szCs w:val="26"/>
        </w:rPr>
        <w:t xml:space="preserve">proposed AF </w:t>
      </w:r>
      <w:r w:rsidRPr="006610D7">
        <w:rPr>
          <w:rFonts w:ascii="Times New Roman" w:hAnsi="Times New Roman" w:cs="Times New Roman"/>
          <w:sz w:val="26"/>
          <w:szCs w:val="26"/>
        </w:rPr>
        <w:t>project</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life</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cycle,</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including</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through</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ensuring</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technically</w:t>
      </w:r>
      <w:r w:rsidR="007D0350"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007D0350"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culturally appropriateapproachesforpublicconsultation</w:t>
      </w:r>
      <w:r w:rsidRPr="006610D7">
        <w:rPr>
          <w:rFonts w:ascii="Times New Roman" w:hAnsi="Times New Roman" w:cs="Times New Roman"/>
          <w:spacing w:val="-1"/>
          <w:sz w:val="26"/>
          <w:szCs w:val="26"/>
        </w:rPr>
        <w:t>and</w:t>
      </w:r>
      <w:r w:rsidRPr="006610D7">
        <w:rPr>
          <w:rFonts w:ascii="Times New Roman" w:hAnsi="Times New Roman" w:cs="Times New Roman"/>
          <w:sz w:val="26"/>
          <w:szCs w:val="26"/>
        </w:rPr>
        <w:t>informationdisclosure.</w:t>
      </w:r>
      <w:r w:rsidR="00AE10E0" w:rsidRPr="006610D7">
        <w:rPr>
          <w:rFonts w:ascii="Times New Roman" w:hAnsi="Times New Roman" w:cs="Times New Roman"/>
          <w:spacing w:val="10"/>
          <w:sz w:val="26"/>
          <w:szCs w:val="26"/>
        </w:rPr>
        <w:t>It build</w:t>
      </w:r>
      <w:r w:rsidR="00D039DF" w:rsidRPr="006610D7">
        <w:rPr>
          <w:rFonts w:ascii="Times New Roman" w:hAnsi="Times New Roman" w:cs="Times New Roman"/>
          <w:spacing w:val="10"/>
          <w:sz w:val="26"/>
          <w:szCs w:val="26"/>
        </w:rPr>
        <w:t>s</w:t>
      </w:r>
      <w:r w:rsidR="00AE10E0" w:rsidRPr="006610D7">
        <w:rPr>
          <w:rFonts w:ascii="Times New Roman" w:hAnsi="Times New Roman" w:cs="Times New Roman"/>
          <w:spacing w:val="10"/>
          <w:sz w:val="26"/>
          <w:szCs w:val="26"/>
        </w:rPr>
        <w:t xml:space="preserve"> on the parent project SEP. </w:t>
      </w:r>
      <w:r w:rsidR="00492E0E" w:rsidRPr="006610D7">
        <w:rPr>
          <w:rFonts w:ascii="Times New Roman" w:hAnsi="Times New Roman" w:cs="Times New Roman"/>
          <w:sz w:val="26"/>
          <w:szCs w:val="26"/>
        </w:rPr>
        <w:t>specifically</w:t>
      </w:r>
      <w:r w:rsidR="00910788" w:rsidRPr="006610D7">
        <w:rPr>
          <w:rFonts w:ascii="Times New Roman" w:hAnsi="Times New Roman" w:cs="Times New Roman"/>
          <w:sz w:val="26"/>
          <w:szCs w:val="26"/>
        </w:rPr>
        <w:t>,</w:t>
      </w:r>
      <w:r w:rsidR="007D0350"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the</w:t>
      </w:r>
      <w:r w:rsidR="007D0350"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key</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objectives</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of the</w:t>
      </w:r>
      <w:r w:rsidR="007D0350" w:rsidRPr="006610D7">
        <w:rPr>
          <w:rFonts w:ascii="Times New Roman" w:hAnsi="Times New Roman" w:cs="Times New Roman"/>
          <w:sz w:val="26"/>
          <w:szCs w:val="26"/>
        </w:rPr>
        <w:t xml:space="preserve"> </w:t>
      </w:r>
      <w:r w:rsidR="00AE10E0" w:rsidRPr="006610D7">
        <w:rPr>
          <w:rFonts w:ascii="Times New Roman" w:hAnsi="Times New Roman" w:cs="Times New Roman"/>
          <w:spacing w:val="1"/>
          <w:sz w:val="26"/>
          <w:szCs w:val="26"/>
        </w:rPr>
        <w:t xml:space="preserve">AF </w:t>
      </w:r>
      <w:r w:rsidRPr="006610D7">
        <w:rPr>
          <w:rFonts w:ascii="Times New Roman" w:hAnsi="Times New Roman" w:cs="Times New Roman"/>
          <w:spacing w:val="-1"/>
          <w:sz w:val="26"/>
          <w:szCs w:val="26"/>
        </w:rPr>
        <w:t>SEP</w:t>
      </w:r>
      <w:r w:rsidR="007D0350" w:rsidRPr="006610D7">
        <w:rPr>
          <w:rFonts w:ascii="Times New Roman" w:hAnsi="Times New Roman" w:cs="Times New Roman"/>
          <w:spacing w:val="-1"/>
          <w:sz w:val="26"/>
          <w:szCs w:val="26"/>
        </w:rPr>
        <w:t xml:space="preserve"> </w:t>
      </w:r>
      <w:r w:rsidR="00AE10E0" w:rsidRPr="006610D7">
        <w:rPr>
          <w:rFonts w:ascii="Times New Roman" w:hAnsi="Times New Roman" w:cs="Times New Roman"/>
          <w:spacing w:val="6"/>
          <w:sz w:val="26"/>
          <w:szCs w:val="26"/>
        </w:rPr>
        <w:t xml:space="preserve">addendum </w:t>
      </w:r>
      <w:r w:rsidRPr="006610D7">
        <w:rPr>
          <w:rFonts w:ascii="Times New Roman" w:hAnsi="Times New Roman" w:cs="Times New Roman"/>
          <w:sz w:val="26"/>
          <w:szCs w:val="26"/>
        </w:rPr>
        <w:t>are</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summarized</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as</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 xml:space="preserve">follows: </w:t>
      </w:r>
    </w:p>
    <w:p w:rsidR="000C115F" w:rsidRPr="006610D7" w:rsidRDefault="007D0350" w:rsidP="000C115F">
      <w:pPr>
        <w:widowControl w:val="0"/>
        <w:autoSpaceDE w:val="0"/>
        <w:autoSpaceDN w:val="0"/>
        <w:adjustRightInd w:val="0"/>
        <w:spacing w:after="0" w:line="293" w:lineRule="exact"/>
        <w:rPr>
          <w:rFonts w:ascii="Times New Roman" w:hAnsi="Times New Roman" w:cs="Times New Roman"/>
          <w:sz w:val="10"/>
          <w:szCs w:val="10"/>
        </w:rPr>
      </w:pPr>
      <w:r w:rsidRPr="006610D7">
        <w:rPr>
          <w:rFonts w:ascii="Times New Roman" w:hAnsi="Times New Roman" w:cs="Times New Roman"/>
          <w:sz w:val="26"/>
          <w:szCs w:val="26"/>
        </w:rPr>
        <w:t xml:space="preserve"> </w:t>
      </w:r>
    </w:p>
    <w:p w:rsidR="00A91064" w:rsidRPr="006610D7" w:rsidRDefault="000C115F" w:rsidP="00471AFC">
      <w:pPr>
        <w:pStyle w:val="ListParagraph"/>
        <w:widowControl w:val="0"/>
        <w:numPr>
          <w:ilvl w:val="0"/>
          <w:numId w:val="2"/>
        </w:numPr>
        <w:autoSpaceDE w:val="0"/>
        <w:autoSpaceDN w:val="0"/>
        <w:adjustRightInd w:val="0"/>
        <w:spacing w:after="0" w:line="360" w:lineRule="auto"/>
        <w:ind w:left="426" w:hanging="284"/>
        <w:jc w:val="both"/>
        <w:rPr>
          <w:rFonts w:ascii="Times New Roman" w:hAnsi="Times New Roman" w:cs="Times New Roman"/>
          <w:sz w:val="26"/>
          <w:szCs w:val="26"/>
        </w:rPr>
      </w:pPr>
      <w:r w:rsidRPr="006610D7">
        <w:rPr>
          <w:rFonts w:ascii="Times New Roman" w:hAnsi="Times New Roman" w:cs="Times New Roman"/>
          <w:sz w:val="26"/>
          <w:szCs w:val="26"/>
        </w:rPr>
        <w:t>Outlines</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the</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ways</w:t>
      </w:r>
      <w:r w:rsidR="007D0350"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in</w:t>
      </w:r>
      <w:r w:rsidR="007D0350" w:rsidRPr="006610D7">
        <w:rPr>
          <w:rFonts w:ascii="Times New Roman" w:hAnsi="Times New Roman" w:cs="Times New Roman"/>
          <w:spacing w:val="-2"/>
          <w:sz w:val="26"/>
          <w:szCs w:val="26"/>
        </w:rPr>
        <w:t xml:space="preserve"> </w:t>
      </w:r>
      <w:r w:rsidRPr="006610D7">
        <w:rPr>
          <w:rFonts w:ascii="Times New Roman" w:hAnsi="Times New Roman" w:cs="Times New Roman"/>
          <w:sz w:val="26"/>
          <w:szCs w:val="26"/>
        </w:rPr>
        <w:t>which</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the</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project</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team</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will</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communicate</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with</w:t>
      </w:r>
      <w:r w:rsidR="0091078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 xml:space="preserve">stakeholders, </w:t>
      </w:r>
      <w:r w:rsidRPr="006610D7">
        <w:rPr>
          <w:rFonts w:ascii="Times New Roman" w:hAnsi="Times New Roman" w:cs="Times New Roman"/>
          <w:sz w:val="26"/>
          <w:szCs w:val="26"/>
        </w:rPr>
        <w:t>including</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members</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of</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disadvantaged or</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vulnerable</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groups,</w:t>
      </w:r>
      <w:r w:rsidR="0091078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such</w:t>
      </w:r>
      <w:r w:rsidRPr="006610D7">
        <w:rPr>
          <w:rFonts w:ascii="Times New Roman" w:hAnsi="Times New Roman" w:cs="Times New Roman"/>
          <w:sz w:val="26"/>
          <w:szCs w:val="26"/>
        </w:rPr>
        <w:t xml:space="preserve"> as</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women,</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persons</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with disabilities,</w:t>
      </w:r>
      <w:r w:rsidR="0091078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the</w:t>
      </w:r>
      <w:r w:rsidR="0091078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elderly,</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etc.,</w:t>
      </w:r>
      <w:r w:rsidR="0091078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0091078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includes</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a</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mechanism</w:t>
      </w:r>
      <w:r w:rsidR="0091078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by</w:t>
      </w:r>
      <w:r w:rsidR="0091078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which</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people</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can</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raise concerns,</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provide</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feedback,</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make</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complaints</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about</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project</w:t>
      </w:r>
      <w:r w:rsidR="0091078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activities,</w:t>
      </w:r>
      <w:r w:rsidR="00910788" w:rsidRPr="006610D7">
        <w:rPr>
          <w:rFonts w:ascii="Times New Roman" w:hAnsi="Times New Roman" w:cs="Times New Roman"/>
          <w:spacing w:val="1"/>
          <w:sz w:val="26"/>
          <w:szCs w:val="26"/>
        </w:rPr>
        <w:t xml:space="preserve"> </w:t>
      </w:r>
      <w:r w:rsidRPr="006610D7">
        <w:rPr>
          <w:rFonts w:ascii="Times New Roman" w:hAnsi="Times New Roman" w:cs="Times New Roman"/>
          <w:spacing w:val="1"/>
          <w:sz w:val="26"/>
          <w:szCs w:val="26"/>
        </w:rPr>
        <w:t>and</w:t>
      </w:r>
      <w:r w:rsidR="0091078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received responses</w:t>
      </w:r>
      <w:r w:rsidR="0091078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to</w:t>
      </w:r>
      <w:r w:rsidR="0091078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the</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comments</w:t>
      </w:r>
      <w:r w:rsidR="0091078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0091078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concerns</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they</w:t>
      </w:r>
      <w:r w:rsidR="0091078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raise.</w:t>
      </w:r>
    </w:p>
    <w:p w:rsidR="008F6A42" w:rsidRPr="006610D7" w:rsidRDefault="000C115F" w:rsidP="00471AFC">
      <w:pPr>
        <w:pStyle w:val="ListParagraph"/>
        <w:widowControl w:val="0"/>
        <w:numPr>
          <w:ilvl w:val="0"/>
          <w:numId w:val="2"/>
        </w:numPr>
        <w:autoSpaceDE w:val="0"/>
        <w:autoSpaceDN w:val="0"/>
        <w:adjustRightInd w:val="0"/>
        <w:spacing w:after="0" w:line="360" w:lineRule="auto"/>
        <w:ind w:left="426" w:hanging="284"/>
        <w:jc w:val="both"/>
        <w:rPr>
          <w:rFonts w:ascii="Times New Roman" w:hAnsi="Times New Roman" w:cs="Times New Roman"/>
          <w:sz w:val="26"/>
          <w:szCs w:val="26"/>
        </w:rPr>
      </w:pPr>
      <w:r w:rsidRPr="006610D7">
        <w:rPr>
          <w:rFonts w:ascii="Times New Roman" w:hAnsi="Times New Roman" w:cs="Times New Roman"/>
          <w:sz w:val="26"/>
          <w:szCs w:val="26"/>
        </w:rPr>
        <w:t>It</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include</w:t>
      </w:r>
      <w:r w:rsidR="00AE10E0" w:rsidRPr="006610D7">
        <w:rPr>
          <w:rFonts w:ascii="Times New Roman" w:hAnsi="Times New Roman" w:cs="Times New Roman"/>
          <w:sz w:val="26"/>
          <w:szCs w:val="26"/>
        </w:rPr>
        <w:t>d</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measures</w:t>
      </w:r>
      <w:r w:rsidR="0091078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to</w:t>
      </w:r>
      <w:r w:rsidR="00910788" w:rsidRPr="006610D7">
        <w:rPr>
          <w:rFonts w:ascii="Times New Roman" w:hAnsi="Times New Roman" w:cs="Times New Roman"/>
          <w:spacing w:val="1"/>
          <w:sz w:val="26"/>
          <w:szCs w:val="26"/>
        </w:rPr>
        <w:t xml:space="preserve"> </w:t>
      </w:r>
      <w:r w:rsidRPr="006610D7">
        <w:rPr>
          <w:rFonts w:ascii="Times New Roman" w:hAnsi="Times New Roman" w:cs="Times New Roman"/>
          <w:spacing w:val="1"/>
          <w:sz w:val="26"/>
          <w:szCs w:val="26"/>
        </w:rPr>
        <w:t>be</w:t>
      </w:r>
      <w:r w:rsidR="00910788" w:rsidRPr="006610D7">
        <w:rPr>
          <w:rFonts w:ascii="Times New Roman" w:hAnsi="Times New Roman" w:cs="Times New Roman"/>
          <w:spacing w:val="1"/>
          <w:sz w:val="26"/>
          <w:szCs w:val="26"/>
        </w:rPr>
        <w:t xml:space="preserve"> </w:t>
      </w:r>
      <w:r w:rsidRPr="006610D7">
        <w:rPr>
          <w:rFonts w:ascii="Times New Roman" w:hAnsi="Times New Roman" w:cs="Times New Roman"/>
          <w:spacing w:val="-1"/>
          <w:sz w:val="26"/>
          <w:szCs w:val="26"/>
        </w:rPr>
        <w:t xml:space="preserve">used </w:t>
      </w:r>
      <w:r w:rsidRPr="006610D7">
        <w:rPr>
          <w:rFonts w:ascii="Times New Roman" w:hAnsi="Times New Roman" w:cs="Times New Roman"/>
          <w:spacing w:val="1"/>
          <w:sz w:val="26"/>
          <w:szCs w:val="26"/>
        </w:rPr>
        <w:t>to</w:t>
      </w:r>
      <w:r w:rsidR="0091078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remove</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obstacles</w:t>
      </w:r>
      <w:r w:rsidR="0091078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to</w:t>
      </w:r>
      <w:r w:rsidR="0091078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participation</w:t>
      </w:r>
      <w:r w:rsidR="0091078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0091078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how</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the</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views</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of</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different</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affected</w:t>
      </w:r>
      <w:r w:rsidR="00910788" w:rsidRPr="006610D7">
        <w:rPr>
          <w:rFonts w:ascii="Times New Roman" w:hAnsi="Times New Roman" w:cs="Times New Roman"/>
          <w:sz w:val="26"/>
          <w:szCs w:val="26"/>
        </w:rPr>
        <w:t xml:space="preserve"> </w:t>
      </w:r>
      <w:r w:rsidRPr="006610D7">
        <w:rPr>
          <w:rFonts w:ascii="Times New Roman" w:hAnsi="Times New Roman" w:cs="Times New Roman"/>
          <w:sz w:val="26"/>
          <w:szCs w:val="26"/>
        </w:rPr>
        <w:t>groups</w:t>
      </w:r>
      <w:r w:rsidR="00BE2389" w:rsidRPr="006610D7">
        <w:rPr>
          <w:rFonts w:ascii="Times New Roman" w:hAnsi="Times New Roman" w:cs="Times New Roman"/>
          <w:sz w:val="26"/>
          <w:szCs w:val="26"/>
        </w:rPr>
        <w:t xml:space="preserve"> </w:t>
      </w:r>
      <w:r w:rsidRPr="006610D7">
        <w:rPr>
          <w:rFonts w:ascii="Times New Roman" w:hAnsi="Times New Roman" w:cs="Times New Roman"/>
          <w:sz w:val="26"/>
          <w:szCs w:val="26"/>
        </w:rPr>
        <w:t xml:space="preserve">will </w:t>
      </w:r>
      <w:r w:rsidRPr="006610D7">
        <w:rPr>
          <w:rFonts w:ascii="Times New Roman" w:hAnsi="Times New Roman" w:cs="Times New Roman"/>
          <w:spacing w:val="1"/>
          <w:sz w:val="26"/>
          <w:szCs w:val="26"/>
        </w:rPr>
        <w:t>be</w:t>
      </w:r>
      <w:r w:rsidRPr="006610D7">
        <w:rPr>
          <w:rFonts w:ascii="Times New Roman" w:hAnsi="Times New Roman" w:cs="Times New Roman"/>
          <w:sz w:val="26"/>
          <w:szCs w:val="26"/>
        </w:rPr>
        <w:t xml:space="preserve"> captured.</w:t>
      </w:r>
    </w:p>
    <w:p w:rsidR="008F6A42" w:rsidRPr="006610D7" w:rsidRDefault="000C115F" w:rsidP="00471AFC">
      <w:pPr>
        <w:pStyle w:val="ListParagraph"/>
        <w:widowControl w:val="0"/>
        <w:numPr>
          <w:ilvl w:val="0"/>
          <w:numId w:val="2"/>
        </w:numPr>
        <w:autoSpaceDE w:val="0"/>
        <w:autoSpaceDN w:val="0"/>
        <w:adjustRightInd w:val="0"/>
        <w:spacing w:after="0" w:line="360" w:lineRule="auto"/>
        <w:ind w:left="426" w:hanging="284"/>
        <w:jc w:val="both"/>
        <w:rPr>
          <w:rFonts w:ascii="Times New Roman" w:hAnsi="Times New Roman" w:cs="Times New Roman"/>
          <w:sz w:val="26"/>
          <w:szCs w:val="26"/>
        </w:rPr>
      </w:pPr>
      <w:r w:rsidRPr="006610D7">
        <w:rPr>
          <w:rFonts w:ascii="Times New Roman" w:hAnsi="Times New Roman" w:cs="Times New Roman"/>
          <w:sz w:val="26"/>
          <w:szCs w:val="26"/>
        </w:rPr>
        <w:t>Raises</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awareness</w:t>
      </w:r>
      <w:r w:rsidR="007D0350"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in</w:t>
      </w:r>
      <w:r w:rsidR="007D0350" w:rsidRPr="006610D7">
        <w:rPr>
          <w:rFonts w:ascii="Times New Roman" w:hAnsi="Times New Roman" w:cs="Times New Roman"/>
          <w:spacing w:val="-2"/>
          <w:sz w:val="26"/>
          <w:szCs w:val="26"/>
        </w:rPr>
        <w:t xml:space="preserve"> </w:t>
      </w:r>
      <w:r w:rsidRPr="006610D7">
        <w:rPr>
          <w:rFonts w:ascii="Times New Roman" w:hAnsi="Times New Roman" w:cs="Times New Roman"/>
          <w:sz w:val="26"/>
          <w:szCs w:val="26"/>
        </w:rPr>
        <w:t>abroad,</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culturally</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appropriate,</w:t>
      </w:r>
      <w:r w:rsidR="007D0350"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007D0350"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adapt</w:t>
      </w:r>
      <w:r w:rsidR="00AE10E0" w:rsidRPr="006610D7">
        <w:rPr>
          <w:rFonts w:ascii="Times New Roman" w:hAnsi="Times New Roman" w:cs="Times New Roman"/>
          <w:sz w:val="26"/>
          <w:szCs w:val="26"/>
        </w:rPr>
        <w:t xml:space="preserve">ive </w:t>
      </w:r>
      <w:r w:rsidRPr="006610D7">
        <w:rPr>
          <w:rFonts w:ascii="Times New Roman" w:hAnsi="Times New Roman" w:cs="Times New Roman"/>
          <w:sz w:val="26"/>
          <w:szCs w:val="26"/>
        </w:rPr>
        <w:t>manner</w:t>
      </w:r>
      <w:r w:rsidR="007D0350"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to</w:t>
      </w:r>
      <w:r w:rsidR="007D0350"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 xml:space="preserve">familiarize </w:t>
      </w:r>
      <w:r w:rsidRPr="006610D7">
        <w:rPr>
          <w:rFonts w:ascii="Times New Roman" w:hAnsi="Times New Roman" w:cs="Times New Roman"/>
          <w:spacing w:val="1"/>
          <w:sz w:val="26"/>
          <w:szCs w:val="26"/>
        </w:rPr>
        <w:t>the</w:t>
      </w:r>
      <w:r w:rsidR="007D0350"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communities</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in</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a</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meaningful</w:t>
      </w:r>
      <w:r w:rsidR="007D0350"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007D0350"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understandable</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manner</w:t>
      </w:r>
      <w:r w:rsidR="007D0350"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to</w:t>
      </w:r>
      <w:r w:rsidR="007D0350"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the</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potential</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project- related benefits</w:t>
      </w:r>
      <w:r w:rsidR="007D0350"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Pr="006610D7">
        <w:rPr>
          <w:rFonts w:ascii="Times New Roman" w:hAnsi="Times New Roman" w:cs="Times New Roman"/>
          <w:sz w:val="26"/>
          <w:szCs w:val="26"/>
        </w:rPr>
        <w:t xml:space="preserve"> risks,</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including</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those</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related</w:t>
      </w:r>
      <w:r w:rsidR="007D0350"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to</w:t>
      </w:r>
      <w:r w:rsidR="007D0350"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pesticides</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praying</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on</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human</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health, livestock,</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agricultural</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product</w:t>
      </w:r>
      <w:r w:rsidR="007D0350"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007D0350"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fodder,</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including</w:t>
      </w:r>
      <w:r w:rsidR="007D0350"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the</w:t>
      </w:r>
      <w:r w:rsidR="007D0350"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precautionary</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measures,</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 xml:space="preserve">roles </w:t>
      </w:r>
      <w:r w:rsidRPr="006610D7">
        <w:rPr>
          <w:rFonts w:ascii="Times New Roman" w:hAnsi="Times New Roman" w:cs="Times New Roman"/>
          <w:spacing w:val="1"/>
          <w:sz w:val="26"/>
          <w:szCs w:val="26"/>
        </w:rPr>
        <w:t>and</w:t>
      </w:r>
      <w:r w:rsidR="007D0350"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responsibilities</w:t>
      </w:r>
      <w:r w:rsidR="007D0350" w:rsidRPr="006610D7">
        <w:rPr>
          <w:rFonts w:ascii="Times New Roman" w:hAnsi="Times New Roman" w:cs="Times New Roman"/>
          <w:sz w:val="26"/>
          <w:szCs w:val="26"/>
        </w:rPr>
        <w:t xml:space="preserve"> </w:t>
      </w:r>
      <w:r w:rsidRPr="006610D7">
        <w:rPr>
          <w:rFonts w:ascii="Times New Roman" w:hAnsi="Times New Roman" w:cs="Times New Roman"/>
          <w:sz w:val="26"/>
          <w:szCs w:val="26"/>
        </w:rPr>
        <w:t>of stakeholders.</w:t>
      </w:r>
    </w:p>
    <w:p w:rsidR="008F6A42" w:rsidRPr="006610D7" w:rsidRDefault="000C115F" w:rsidP="006610D7">
      <w:pPr>
        <w:pStyle w:val="ListParagraph"/>
        <w:widowControl w:val="0"/>
        <w:numPr>
          <w:ilvl w:val="0"/>
          <w:numId w:val="2"/>
        </w:numPr>
        <w:autoSpaceDE w:val="0"/>
        <w:autoSpaceDN w:val="0"/>
        <w:adjustRightInd w:val="0"/>
        <w:spacing w:after="0" w:line="360" w:lineRule="auto"/>
        <w:ind w:left="426" w:hanging="284"/>
        <w:rPr>
          <w:rFonts w:ascii="Times New Roman" w:hAnsi="Times New Roman" w:cs="Times New Roman"/>
          <w:sz w:val="26"/>
          <w:szCs w:val="26"/>
        </w:rPr>
      </w:pPr>
      <w:r w:rsidRPr="006610D7">
        <w:rPr>
          <w:rFonts w:ascii="Times New Roman" w:hAnsi="Times New Roman" w:cs="Times New Roman"/>
          <w:sz w:val="26"/>
          <w:szCs w:val="26"/>
        </w:rPr>
        <w:t>Provide</w:t>
      </w:r>
      <w:r w:rsidR="005A4EB2" w:rsidRPr="006610D7">
        <w:rPr>
          <w:rFonts w:ascii="Times New Roman" w:hAnsi="Times New Roman" w:cs="Times New Roman"/>
          <w:sz w:val="26"/>
          <w:szCs w:val="26"/>
        </w:rPr>
        <w:t xml:space="preserve"> </w:t>
      </w:r>
      <w:r w:rsidRPr="006610D7">
        <w:rPr>
          <w:rFonts w:ascii="Times New Roman" w:hAnsi="Times New Roman" w:cs="Times New Roman"/>
          <w:sz w:val="26"/>
          <w:szCs w:val="26"/>
        </w:rPr>
        <w:t>information on the stakeholder</w:t>
      </w:r>
      <w:r w:rsidR="005A4EB2" w:rsidRPr="006610D7">
        <w:rPr>
          <w:rFonts w:ascii="Times New Roman" w:hAnsi="Times New Roman" w:cs="Times New Roman"/>
          <w:sz w:val="26"/>
          <w:szCs w:val="26"/>
        </w:rPr>
        <w:t xml:space="preserve"> </w:t>
      </w:r>
      <w:r w:rsidRPr="006610D7">
        <w:rPr>
          <w:rFonts w:ascii="Times New Roman" w:hAnsi="Times New Roman" w:cs="Times New Roman"/>
          <w:sz w:val="26"/>
          <w:szCs w:val="26"/>
        </w:rPr>
        <w:t>engagement</w:t>
      </w:r>
      <w:r w:rsidR="005A4EB2" w:rsidRPr="006610D7">
        <w:rPr>
          <w:rFonts w:ascii="Times New Roman" w:hAnsi="Times New Roman" w:cs="Times New Roman"/>
          <w:sz w:val="26"/>
          <w:szCs w:val="26"/>
        </w:rPr>
        <w:t xml:space="preserve"> </w:t>
      </w:r>
      <w:r w:rsidRPr="006610D7">
        <w:rPr>
          <w:rFonts w:ascii="Times New Roman" w:hAnsi="Times New Roman" w:cs="Times New Roman"/>
          <w:sz w:val="26"/>
          <w:szCs w:val="26"/>
        </w:rPr>
        <w:t>relevant to the</w:t>
      </w:r>
      <w:r w:rsidR="005A4EB2" w:rsidRPr="006610D7">
        <w:rPr>
          <w:rFonts w:ascii="Times New Roman" w:hAnsi="Times New Roman" w:cs="Times New Roman"/>
          <w:sz w:val="26"/>
          <w:szCs w:val="26"/>
        </w:rPr>
        <w:t xml:space="preserve"> </w:t>
      </w:r>
      <w:r w:rsidR="00AE10E0" w:rsidRPr="006610D7">
        <w:rPr>
          <w:rFonts w:ascii="Times New Roman" w:hAnsi="Times New Roman" w:cs="Times New Roman"/>
          <w:sz w:val="26"/>
          <w:szCs w:val="26"/>
        </w:rPr>
        <w:t>project c</w:t>
      </w:r>
      <w:r w:rsidRPr="006610D7">
        <w:rPr>
          <w:rFonts w:ascii="Times New Roman" w:hAnsi="Times New Roman" w:cs="Times New Roman"/>
          <w:sz w:val="26"/>
          <w:szCs w:val="26"/>
        </w:rPr>
        <w:t>omponent</w:t>
      </w:r>
      <w:r w:rsidR="00AE10E0" w:rsidRPr="006610D7">
        <w:rPr>
          <w:rFonts w:ascii="Times New Roman" w:hAnsi="Times New Roman" w:cs="Times New Roman"/>
          <w:sz w:val="26"/>
          <w:szCs w:val="26"/>
        </w:rPr>
        <w:t>s.</w:t>
      </w:r>
    </w:p>
    <w:p w:rsidR="008F6A42" w:rsidRPr="006610D7" w:rsidRDefault="000C115F" w:rsidP="00471AFC">
      <w:pPr>
        <w:pStyle w:val="ListParagraph"/>
        <w:widowControl w:val="0"/>
        <w:numPr>
          <w:ilvl w:val="0"/>
          <w:numId w:val="2"/>
        </w:numPr>
        <w:autoSpaceDE w:val="0"/>
        <w:autoSpaceDN w:val="0"/>
        <w:adjustRightInd w:val="0"/>
        <w:spacing w:after="0" w:line="360" w:lineRule="auto"/>
        <w:ind w:left="426" w:hanging="284"/>
        <w:jc w:val="both"/>
        <w:rPr>
          <w:rFonts w:ascii="Times New Roman" w:hAnsi="Times New Roman" w:cs="Times New Roman"/>
          <w:sz w:val="26"/>
          <w:szCs w:val="26"/>
        </w:rPr>
      </w:pPr>
      <w:r w:rsidRPr="006610D7">
        <w:rPr>
          <w:rFonts w:ascii="Times New Roman" w:hAnsi="Times New Roman" w:cs="Times New Roman"/>
          <w:sz w:val="26"/>
          <w:szCs w:val="26"/>
        </w:rPr>
        <w:t>Immediate</w:t>
      </w:r>
      <w:r w:rsidR="005A4EB2" w:rsidRPr="006610D7">
        <w:rPr>
          <w:rFonts w:ascii="Times New Roman" w:hAnsi="Times New Roman" w:cs="Times New Roman"/>
          <w:sz w:val="26"/>
          <w:szCs w:val="26"/>
        </w:rPr>
        <w:t xml:space="preserve"> </w:t>
      </w:r>
      <w:r w:rsidR="00270A50" w:rsidRPr="006610D7">
        <w:rPr>
          <w:rFonts w:ascii="Times New Roman" w:hAnsi="Times New Roman" w:cs="Times New Roman"/>
          <w:sz w:val="26"/>
          <w:szCs w:val="26"/>
        </w:rPr>
        <w:t>l</w:t>
      </w:r>
      <w:r w:rsidRPr="006610D7">
        <w:rPr>
          <w:rFonts w:ascii="Times New Roman" w:hAnsi="Times New Roman" w:cs="Times New Roman"/>
          <w:sz w:val="26"/>
          <w:szCs w:val="26"/>
        </w:rPr>
        <w:t xml:space="preserve">ivelihood support for Farmers and pastoralist and </w:t>
      </w:r>
      <w:r w:rsidR="00AE10E0" w:rsidRPr="006610D7">
        <w:rPr>
          <w:rFonts w:ascii="Times New Roman" w:hAnsi="Times New Roman" w:cs="Times New Roman"/>
          <w:sz w:val="26"/>
          <w:szCs w:val="26"/>
        </w:rPr>
        <w:t>c</w:t>
      </w:r>
      <w:r w:rsidRPr="006610D7">
        <w:rPr>
          <w:rFonts w:ascii="Times New Roman" w:hAnsi="Times New Roman" w:cs="Times New Roman"/>
          <w:sz w:val="26"/>
          <w:szCs w:val="26"/>
        </w:rPr>
        <w:t xml:space="preserve">omponent </w:t>
      </w:r>
      <w:r w:rsidR="00AE10E0" w:rsidRPr="006610D7">
        <w:rPr>
          <w:rFonts w:ascii="Times New Roman" w:hAnsi="Times New Roman" w:cs="Times New Roman"/>
          <w:sz w:val="26"/>
          <w:szCs w:val="26"/>
        </w:rPr>
        <w:t>three.</w:t>
      </w:r>
    </w:p>
    <w:p w:rsidR="001741F0" w:rsidRPr="006610D7" w:rsidRDefault="001741F0" w:rsidP="00471AFC">
      <w:pPr>
        <w:pStyle w:val="ListParagraph"/>
        <w:widowControl w:val="0"/>
        <w:numPr>
          <w:ilvl w:val="0"/>
          <w:numId w:val="2"/>
        </w:numPr>
        <w:autoSpaceDE w:val="0"/>
        <w:autoSpaceDN w:val="0"/>
        <w:adjustRightInd w:val="0"/>
        <w:spacing w:after="0" w:line="360" w:lineRule="auto"/>
        <w:ind w:left="426" w:hanging="284"/>
        <w:jc w:val="both"/>
        <w:rPr>
          <w:rFonts w:ascii="Times New Roman" w:hAnsi="Times New Roman" w:cs="Times New Roman"/>
          <w:sz w:val="26"/>
          <w:szCs w:val="26"/>
        </w:rPr>
      </w:pPr>
      <w:r w:rsidRPr="006610D7">
        <w:rPr>
          <w:rFonts w:ascii="Times New Roman" w:hAnsi="Times New Roman" w:cs="Times New Roman"/>
          <w:sz w:val="26"/>
          <w:szCs w:val="26"/>
        </w:rPr>
        <w:t>Strengthening</w:t>
      </w:r>
      <w:r w:rsidRPr="006610D7">
        <w:rPr>
          <w:rFonts w:ascii="Times New Roman" w:hAnsi="Times New Roman" w:cs="Times New Roman"/>
          <w:spacing w:val="1"/>
          <w:sz w:val="26"/>
          <w:szCs w:val="26"/>
        </w:rPr>
        <w:t>the</w:t>
      </w:r>
      <w:r w:rsidRPr="006610D7">
        <w:rPr>
          <w:rFonts w:ascii="Times New Roman" w:hAnsi="Times New Roman" w:cs="Times New Roman"/>
          <w:sz w:val="26"/>
          <w:szCs w:val="26"/>
        </w:rPr>
        <w:t>planthealthsystemtoimproveearly</w:t>
      </w:r>
      <w:r w:rsidRPr="006610D7">
        <w:rPr>
          <w:rFonts w:ascii="Times New Roman" w:hAnsi="Times New Roman" w:cs="Times New Roman"/>
          <w:spacing w:val="1"/>
          <w:sz w:val="26"/>
          <w:szCs w:val="26"/>
        </w:rPr>
        <w:t>warning</w:t>
      </w:r>
      <w:r w:rsidRPr="006610D7">
        <w:rPr>
          <w:rFonts w:ascii="Times New Roman" w:hAnsi="Times New Roman" w:cs="Times New Roman"/>
          <w:sz w:val="26"/>
          <w:szCs w:val="26"/>
        </w:rPr>
        <w:t>system</w:t>
      </w:r>
      <w:r w:rsidRPr="006610D7">
        <w:rPr>
          <w:rFonts w:ascii="Times New Roman" w:hAnsi="Times New Roman" w:cs="Times New Roman"/>
          <w:spacing w:val="-1"/>
          <w:sz w:val="26"/>
          <w:szCs w:val="26"/>
        </w:rPr>
        <w:t>in</w:t>
      </w:r>
      <w:r w:rsidRPr="006610D7">
        <w:rPr>
          <w:rFonts w:ascii="Times New Roman" w:hAnsi="Times New Roman" w:cs="Times New Roman"/>
          <w:spacing w:val="1"/>
          <w:sz w:val="26"/>
          <w:szCs w:val="26"/>
        </w:rPr>
        <w:t>the</w:t>
      </w:r>
      <w:r w:rsidRPr="006610D7">
        <w:rPr>
          <w:rFonts w:ascii="Times New Roman" w:hAnsi="Times New Roman" w:cs="Times New Roman"/>
          <w:sz w:val="26"/>
          <w:szCs w:val="26"/>
        </w:rPr>
        <w:t>proposed project</w:t>
      </w:r>
      <w:r w:rsidR="005A4EB2" w:rsidRPr="006610D7">
        <w:rPr>
          <w:rFonts w:ascii="Times New Roman" w:hAnsi="Times New Roman" w:cs="Times New Roman"/>
          <w:sz w:val="26"/>
          <w:szCs w:val="26"/>
        </w:rPr>
        <w:t xml:space="preserve"> </w:t>
      </w:r>
      <w:r w:rsidRPr="006610D7">
        <w:rPr>
          <w:rFonts w:ascii="Times New Roman" w:hAnsi="Times New Roman" w:cs="Times New Roman"/>
          <w:sz w:val="26"/>
          <w:szCs w:val="26"/>
        </w:rPr>
        <w:t>areas.</w:t>
      </w:r>
    </w:p>
    <w:p w:rsidR="00AE10E0" w:rsidRPr="006610D7" w:rsidRDefault="00AE10E0" w:rsidP="00AE10E0">
      <w:pPr>
        <w:pStyle w:val="ListParagraph"/>
        <w:widowControl w:val="0"/>
        <w:autoSpaceDE w:val="0"/>
        <w:autoSpaceDN w:val="0"/>
        <w:adjustRightInd w:val="0"/>
        <w:spacing w:before="240" w:after="0" w:line="293" w:lineRule="exact"/>
        <w:jc w:val="both"/>
        <w:rPr>
          <w:rFonts w:ascii="Times New Roman" w:hAnsi="Times New Roman" w:cs="Times New Roman"/>
          <w:sz w:val="26"/>
          <w:szCs w:val="26"/>
        </w:rPr>
      </w:pPr>
    </w:p>
    <w:p w:rsidR="00D039DF" w:rsidRPr="006610D7" w:rsidRDefault="00D039DF">
      <w:pPr>
        <w:rPr>
          <w:rFonts w:ascii="Times New Roman" w:hAnsi="Times New Roman" w:cs="Times New Roman"/>
          <w:b/>
          <w:sz w:val="26"/>
          <w:szCs w:val="26"/>
        </w:rPr>
      </w:pPr>
      <w:r w:rsidRPr="006610D7">
        <w:rPr>
          <w:rFonts w:ascii="Times New Roman" w:hAnsi="Times New Roman" w:cs="Times New Roman"/>
          <w:b/>
          <w:sz w:val="26"/>
          <w:szCs w:val="26"/>
        </w:rPr>
        <w:br w:type="page"/>
      </w:r>
    </w:p>
    <w:p w:rsidR="001741F0" w:rsidRPr="006610D7" w:rsidRDefault="00BE6AAE" w:rsidP="00471AFC">
      <w:pPr>
        <w:pStyle w:val="Heading1"/>
        <w:numPr>
          <w:ilvl w:val="0"/>
          <w:numId w:val="26"/>
        </w:numPr>
        <w:spacing w:after="240"/>
        <w:rPr>
          <w:rFonts w:ascii="Times New Roman" w:hAnsi="Times New Roman" w:cs="Times New Roman"/>
          <w:b/>
          <w:bCs/>
          <w:color w:val="auto"/>
          <w:sz w:val="26"/>
          <w:szCs w:val="26"/>
          <w:lang w:val="en-GB"/>
        </w:rPr>
      </w:pPr>
      <w:bookmarkStart w:id="4" w:name="_Toc97840266"/>
      <w:r w:rsidRPr="006610D7">
        <w:rPr>
          <w:rFonts w:ascii="Times New Roman" w:hAnsi="Times New Roman" w:cs="Times New Roman"/>
          <w:b/>
          <w:bCs/>
          <w:color w:val="auto"/>
          <w:sz w:val="26"/>
          <w:szCs w:val="26"/>
          <w:lang w:val="en-GB"/>
        </w:rPr>
        <w:t xml:space="preserve">Stakeholder </w:t>
      </w:r>
      <w:r w:rsidR="00E97303" w:rsidRPr="006610D7">
        <w:rPr>
          <w:rFonts w:ascii="Times New Roman" w:hAnsi="Times New Roman" w:cs="Times New Roman"/>
          <w:b/>
          <w:bCs/>
          <w:color w:val="auto"/>
          <w:sz w:val="26"/>
          <w:szCs w:val="26"/>
          <w:lang w:val="en-GB"/>
        </w:rPr>
        <w:t>I</w:t>
      </w:r>
      <w:r w:rsidRPr="006610D7">
        <w:rPr>
          <w:rFonts w:ascii="Times New Roman" w:hAnsi="Times New Roman" w:cs="Times New Roman"/>
          <w:b/>
          <w:bCs/>
          <w:color w:val="auto"/>
          <w:sz w:val="26"/>
          <w:szCs w:val="26"/>
          <w:lang w:val="en-GB"/>
        </w:rPr>
        <w:t xml:space="preserve">dentification and </w:t>
      </w:r>
      <w:r w:rsidR="00E97303" w:rsidRPr="006610D7">
        <w:rPr>
          <w:rFonts w:ascii="Times New Roman" w:hAnsi="Times New Roman" w:cs="Times New Roman"/>
          <w:b/>
          <w:bCs/>
          <w:color w:val="auto"/>
          <w:sz w:val="26"/>
          <w:szCs w:val="26"/>
          <w:lang w:val="en-GB"/>
        </w:rPr>
        <w:t>A</w:t>
      </w:r>
      <w:r w:rsidRPr="006610D7">
        <w:rPr>
          <w:rFonts w:ascii="Times New Roman" w:hAnsi="Times New Roman" w:cs="Times New Roman"/>
          <w:b/>
          <w:bCs/>
          <w:color w:val="auto"/>
          <w:sz w:val="26"/>
          <w:szCs w:val="26"/>
          <w:lang w:val="en-GB"/>
        </w:rPr>
        <w:t>nalysis</w:t>
      </w:r>
      <w:bookmarkEnd w:id="4"/>
    </w:p>
    <w:p w:rsidR="00BE6AAE" w:rsidRPr="006610D7" w:rsidRDefault="00AE10E0" w:rsidP="006D7381">
      <w:pPr>
        <w:widowControl w:val="0"/>
        <w:autoSpaceDE w:val="0"/>
        <w:autoSpaceDN w:val="0"/>
        <w:adjustRightInd w:val="0"/>
        <w:spacing w:before="24" w:after="0" w:line="360" w:lineRule="auto"/>
        <w:jc w:val="both"/>
        <w:rPr>
          <w:rFonts w:ascii="Times New Roman" w:hAnsi="Times New Roman" w:cs="Times New Roman"/>
          <w:sz w:val="26"/>
          <w:szCs w:val="26"/>
        </w:rPr>
      </w:pPr>
      <w:r w:rsidRPr="006610D7">
        <w:rPr>
          <w:rFonts w:ascii="Times New Roman" w:hAnsi="Times New Roman" w:cs="Times New Roman"/>
          <w:sz w:val="26"/>
          <w:szCs w:val="26"/>
        </w:rPr>
        <w:t>There are no new stakeholders identified during the parent project implementation and the AF preparation. The stakeholders identified and their interest on the project remain the same as outlined in the parent project</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SEP.</w:t>
      </w:r>
      <w:r w:rsidR="00910788" w:rsidRPr="006610D7">
        <w:rPr>
          <w:rFonts w:ascii="Times New Roman" w:hAnsi="Times New Roman" w:cs="Times New Roman"/>
          <w:sz w:val="26"/>
          <w:szCs w:val="26"/>
        </w:rPr>
        <w:t xml:space="preserve"> </w:t>
      </w:r>
      <w:r w:rsidR="00BE6AAE" w:rsidRPr="006610D7">
        <w:rPr>
          <w:rFonts w:ascii="Times New Roman" w:hAnsi="Times New Roman" w:cs="Times New Roman"/>
          <w:sz w:val="26"/>
          <w:szCs w:val="26"/>
        </w:rPr>
        <w:t>Project</w:t>
      </w:r>
      <w:r w:rsidR="00C053D0" w:rsidRPr="006610D7">
        <w:rPr>
          <w:rFonts w:ascii="Times New Roman" w:hAnsi="Times New Roman" w:cs="Times New Roman"/>
          <w:sz w:val="26"/>
          <w:szCs w:val="26"/>
        </w:rPr>
        <w:t xml:space="preserve"> </w:t>
      </w:r>
      <w:r w:rsidR="00BE6AAE" w:rsidRPr="006610D7">
        <w:rPr>
          <w:rFonts w:ascii="Times New Roman" w:hAnsi="Times New Roman" w:cs="Times New Roman"/>
          <w:sz w:val="26"/>
          <w:szCs w:val="26"/>
        </w:rPr>
        <w:t>stakeholders</w:t>
      </w:r>
      <w:r w:rsidR="00C053D0" w:rsidRPr="006610D7">
        <w:rPr>
          <w:rFonts w:ascii="Times New Roman" w:hAnsi="Times New Roman" w:cs="Times New Roman"/>
          <w:sz w:val="26"/>
          <w:szCs w:val="26"/>
        </w:rPr>
        <w:t xml:space="preserve"> </w:t>
      </w:r>
      <w:r w:rsidR="00BE6AAE" w:rsidRPr="006610D7">
        <w:rPr>
          <w:rFonts w:ascii="Times New Roman" w:hAnsi="Times New Roman" w:cs="Times New Roman"/>
          <w:sz w:val="26"/>
          <w:szCs w:val="26"/>
        </w:rPr>
        <w:t>are</w:t>
      </w:r>
      <w:r w:rsidR="00C053D0" w:rsidRPr="006610D7">
        <w:rPr>
          <w:rFonts w:ascii="Times New Roman" w:hAnsi="Times New Roman" w:cs="Times New Roman"/>
          <w:sz w:val="26"/>
          <w:szCs w:val="26"/>
        </w:rPr>
        <w:t xml:space="preserve"> </w:t>
      </w:r>
      <w:r w:rsidR="00BE6AAE" w:rsidRPr="006610D7">
        <w:rPr>
          <w:rFonts w:ascii="Times New Roman" w:hAnsi="Times New Roman" w:cs="Times New Roman"/>
          <w:sz w:val="26"/>
          <w:szCs w:val="26"/>
        </w:rPr>
        <w:t>defined</w:t>
      </w:r>
      <w:r w:rsidR="00C053D0" w:rsidRPr="006610D7">
        <w:rPr>
          <w:rFonts w:ascii="Times New Roman" w:hAnsi="Times New Roman" w:cs="Times New Roman"/>
          <w:sz w:val="26"/>
          <w:szCs w:val="26"/>
        </w:rPr>
        <w:t xml:space="preserve"> </w:t>
      </w:r>
      <w:r w:rsidR="00BE6AAE" w:rsidRPr="006610D7">
        <w:rPr>
          <w:rFonts w:ascii="Times New Roman" w:hAnsi="Times New Roman" w:cs="Times New Roman"/>
          <w:sz w:val="26"/>
          <w:szCs w:val="26"/>
        </w:rPr>
        <w:t>as</w:t>
      </w:r>
      <w:r w:rsidR="00C053D0" w:rsidRPr="006610D7">
        <w:rPr>
          <w:rFonts w:ascii="Times New Roman" w:hAnsi="Times New Roman" w:cs="Times New Roman"/>
          <w:sz w:val="26"/>
          <w:szCs w:val="26"/>
        </w:rPr>
        <w:t xml:space="preserve"> </w:t>
      </w:r>
      <w:r w:rsidR="00BE6AAE" w:rsidRPr="006610D7">
        <w:rPr>
          <w:rFonts w:ascii="Times New Roman" w:hAnsi="Times New Roman" w:cs="Times New Roman"/>
          <w:sz w:val="26"/>
          <w:szCs w:val="26"/>
        </w:rPr>
        <w:t xml:space="preserve">individuals, </w:t>
      </w:r>
      <w:r w:rsidR="00BE6AAE" w:rsidRPr="006610D7">
        <w:rPr>
          <w:rFonts w:ascii="Times New Roman" w:hAnsi="Times New Roman" w:cs="Times New Roman"/>
          <w:spacing w:val="1"/>
          <w:sz w:val="26"/>
          <w:szCs w:val="26"/>
        </w:rPr>
        <w:t>groups</w:t>
      </w:r>
      <w:r w:rsidR="00A91064" w:rsidRPr="006610D7">
        <w:rPr>
          <w:rFonts w:ascii="Times New Roman" w:hAnsi="Times New Roman" w:cs="Times New Roman"/>
          <w:spacing w:val="1"/>
          <w:sz w:val="26"/>
          <w:szCs w:val="26"/>
        </w:rPr>
        <w:t>,</w:t>
      </w:r>
      <w:r w:rsidR="00C053D0" w:rsidRPr="006610D7">
        <w:rPr>
          <w:rFonts w:ascii="Times New Roman" w:hAnsi="Times New Roman" w:cs="Times New Roman"/>
          <w:spacing w:val="1"/>
          <w:sz w:val="26"/>
          <w:szCs w:val="26"/>
        </w:rPr>
        <w:t xml:space="preserve"> </w:t>
      </w:r>
      <w:r w:rsidR="00BE6AAE" w:rsidRPr="006610D7">
        <w:rPr>
          <w:rFonts w:ascii="Times New Roman" w:hAnsi="Times New Roman" w:cs="Times New Roman"/>
          <w:sz w:val="26"/>
          <w:szCs w:val="26"/>
        </w:rPr>
        <w:t>or</w:t>
      </w:r>
      <w:r w:rsidR="00C053D0" w:rsidRPr="006610D7">
        <w:rPr>
          <w:rFonts w:ascii="Times New Roman" w:hAnsi="Times New Roman" w:cs="Times New Roman"/>
          <w:sz w:val="26"/>
          <w:szCs w:val="26"/>
        </w:rPr>
        <w:t xml:space="preserve"> </w:t>
      </w:r>
      <w:r w:rsidR="00BE6AAE" w:rsidRPr="006610D7">
        <w:rPr>
          <w:rFonts w:ascii="Times New Roman" w:hAnsi="Times New Roman" w:cs="Times New Roman"/>
          <w:sz w:val="26"/>
          <w:szCs w:val="26"/>
        </w:rPr>
        <w:t>other</w:t>
      </w:r>
      <w:r w:rsidR="00C053D0" w:rsidRPr="006610D7">
        <w:rPr>
          <w:rFonts w:ascii="Times New Roman" w:hAnsi="Times New Roman" w:cs="Times New Roman"/>
          <w:sz w:val="26"/>
          <w:szCs w:val="26"/>
        </w:rPr>
        <w:t xml:space="preserve"> </w:t>
      </w:r>
      <w:r w:rsidR="00BE6AAE" w:rsidRPr="006610D7">
        <w:rPr>
          <w:rFonts w:ascii="Times New Roman" w:hAnsi="Times New Roman" w:cs="Times New Roman"/>
          <w:sz w:val="26"/>
          <w:szCs w:val="26"/>
        </w:rPr>
        <w:t>entities</w:t>
      </w:r>
      <w:r w:rsidR="00C053D0" w:rsidRPr="006610D7">
        <w:rPr>
          <w:rFonts w:ascii="Times New Roman" w:hAnsi="Times New Roman" w:cs="Times New Roman"/>
          <w:sz w:val="26"/>
          <w:szCs w:val="26"/>
        </w:rPr>
        <w:t xml:space="preserve"> </w:t>
      </w:r>
      <w:r w:rsidR="00BE6AAE" w:rsidRPr="006610D7">
        <w:rPr>
          <w:rFonts w:ascii="Times New Roman" w:hAnsi="Times New Roman" w:cs="Times New Roman"/>
          <w:spacing w:val="1"/>
          <w:sz w:val="26"/>
          <w:szCs w:val="26"/>
        </w:rPr>
        <w:t>who:</w:t>
      </w:r>
    </w:p>
    <w:p w:rsidR="001112C3" w:rsidRPr="006610D7" w:rsidRDefault="001112C3" w:rsidP="00471AFC">
      <w:pPr>
        <w:pStyle w:val="ListParagraph"/>
        <w:widowControl w:val="0"/>
        <w:numPr>
          <w:ilvl w:val="0"/>
          <w:numId w:val="3"/>
        </w:numPr>
        <w:autoSpaceDE w:val="0"/>
        <w:autoSpaceDN w:val="0"/>
        <w:adjustRightInd w:val="0"/>
        <w:spacing w:after="0" w:line="360" w:lineRule="auto"/>
        <w:jc w:val="both"/>
        <w:rPr>
          <w:rFonts w:ascii="Times New Roman" w:hAnsi="Times New Roman" w:cs="Times New Roman"/>
          <w:sz w:val="26"/>
          <w:szCs w:val="26"/>
        </w:rPr>
      </w:pPr>
      <w:r w:rsidRPr="006610D7">
        <w:rPr>
          <w:rFonts w:ascii="Times New Roman" w:hAnsi="Times New Roman" w:cs="Times New Roman"/>
          <w:sz w:val="26"/>
          <w:szCs w:val="26"/>
        </w:rPr>
        <w:t>Are</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impacted</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or</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likely</w:t>
      </w:r>
      <w:r w:rsidR="00993892"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to</w:t>
      </w:r>
      <w:r w:rsidR="00993892" w:rsidRPr="006610D7">
        <w:rPr>
          <w:rFonts w:ascii="Times New Roman" w:hAnsi="Times New Roman" w:cs="Times New Roman"/>
          <w:spacing w:val="-1"/>
          <w:sz w:val="26"/>
          <w:szCs w:val="26"/>
        </w:rPr>
        <w:t xml:space="preserve"> </w:t>
      </w:r>
      <w:r w:rsidRPr="006610D7">
        <w:rPr>
          <w:rFonts w:ascii="Times New Roman" w:hAnsi="Times New Roman" w:cs="Times New Roman"/>
          <w:spacing w:val="1"/>
          <w:sz w:val="26"/>
          <w:szCs w:val="26"/>
        </w:rPr>
        <w:t>be</w:t>
      </w:r>
      <w:r w:rsidRPr="006610D7">
        <w:rPr>
          <w:rFonts w:ascii="Times New Roman" w:hAnsi="Times New Roman" w:cs="Times New Roman"/>
          <w:sz w:val="26"/>
          <w:szCs w:val="26"/>
        </w:rPr>
        <w:t xml:space="preserve"> impacted directly</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or</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indirectly,</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 xml:space="preserve">positively </w:t>
      </w:r>
      <w:r w:rsidRPr="006610D7">
        <w:rPr>
          <w:rFonts w:ascii="Times New Roman" w:hAnsi="Times New Roman" w:cs="Times New Roman"/>
          <w:spacing w:val="-2"/>
          <w:sz w:val="26"/>
          <w:szCs w:val="26"/>
        </w:rPr>
        <w:t>or</w:t>
      </w:r>
      <w:r w:rsidR="00993892" w:rsidRPr="006610D7">
        <w:rPr>
          <w:rFonts w:ascii="Times New Roman" w:hAnsi="Times New Roman" w:cs="Times New Roman"/>
          <w:spacing w:val="-2"/>
          <w:sz w:val="26"/>
          <w:szCs w:val="26"/>
        </w:rPr>
        <w:t xml:space="preserve"> </w:t>
      </w:r>
      <w:r w:rsidRPr="006610D7">
        <w:rPr>
          <w:rFonts w:ascii="Times New Roman" w:hAnsi="Times New Roman" w:cs="Times New Roman"/>
          <w:sz w:val="26"/>
          <w:szCs w:val="26"/>
        </w:rPr>
        <w:t>adversely,</w:t>
      </w:r>
      <w:r w:rsidRPr="006610D7">
        <w:rPr>
          <w:rFonts w:ascii="Times New Roman" w:hAnsi="Times New Roman" w:cs="Times New Roman"/>
          <w:spacing w:val="1"/>
          <w:sz w:val="26"/>
          <w:szCs w:val="26"/>
        </w:rPr>
        <w:t xml:space="preserve"> by the</w:t>
      </w:r>
      <w:r w:rsidR="00993892"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Project</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(also</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known</w:t>
      </w:r>
      <w:r w:rsidR="00993892" w:rsidRPr="006610D7">
        <w:rPr>
          <w:rFonts w:ascii="Times New Roman" w:hAnsi="Times New Roman" w:cs="Times New Roman"/>
          <w:sz w:val="26"/>
          <w:szCs w:val="26"/>
        </w:rPr>
        <w:t xml:space="preserve"> </w:t>
      </w:r>
      <w:r w:rsidR="00492E0E" w:rsidRPr="006610D7">
        <w:rPr>
          <w:rFonts w:ascii="Times New Roman" w:hAnsi="Times New Roman" w:cs="Times New Roman"/>
          <w:sz w:val="26"/>
          <w:szCs w:val="26"/>
        </w:rPr>
        <w:t>as‘affected</w:t>
      </w:r>
      <w:r w:rsidR="00993892"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parties’)</w:t>
      </w:r>
      <w:r w:rsidRPr="006610D7">
        <w:rPr>
          <w:rFonts w:ascii="Times New Roman" w:hAnsi="Times New Roman" w:cs="Times New Roman"/>
          <w:sz w:val="26"/>
          <w:szCs w:val="26"/>
        </w:rPr>
        <w:t>.</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This</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includes</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project-affected parties</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who, because</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of their</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circumstances,</w:t>
      </w:r>
      <w:r w:rsidR="00993892"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may</w:t>
      </w:r>
      <w:r w:rsidRPr="006610D7">
        <w:rPr>
          <w:rFonts w:ascii="Times New Roman" w:hAnsi="Times New Roman" w:cs="Times New Roman"/>
          <w:spacing w:val="1"/>
          <w:sz w:val="26"/>
          <w:szCs w:val="26"/>
        </w:rPr>
        <w:t xml:space="preserve"> be</w:t>
      </w:r>
      <w:r w:rsidR="00993892"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 xml:space="preserve">disadvantaged </w:t>
      </w:r>
      <w:r w:rsidRPr="006610D7">
        <w:rPr>
          <w:rFonts w:ascii="Times New Roman" w:hAnsi="Times New Roman" w:cs="Times New Roman"/>
          <w:spacing w:val="1"/>
          <w:sz w:val="26"/>
          <w:szCs w:val="26"/>
        </w:rPr>
        <w:t>or</w:t>
      </w:r>
      <w:r w:rsidRPr="006610D7">
        <w:rPr>
          <w:rFonts w:ascii="Times New Roman" w:hAnsi="Times New Roman" w:cs="Times New Roman"/>
          <w:sz w:val="26"/>
          <w:szCs w:val="26"/>
        </w:rPr>
        <w:t xml:space="preserve"> vulnerable;</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and,</w:t>
      </w:r>
    </w:p>
    <w:p w:rsidR="001112C3" w:rsidRPr="006610D7" w:rsidRDefault="001112C3" w:rsidP="00471AFC">
      <w:pPr>
        <w:pStyle w:val="ListParagraph"/>
        <w:widowControl w:val="0"/>
        <w:numPr>
          <w:ilvl w:val="0"/>
          <w:numId w:val="3"/>
        </w:numPr>
        <w:autoSpaceDE w:val="0"/>
        <w:autoSpaceDN w:val="0"/>
        <w:adjustRightInd w:val="0"/>
        <w:spacing w:before="24" w:after="0" w:line="360" w:lineRule="auto"/>
        <w:jc w:val="both"/>
        <w:rPr>
          <w:rFonts w:ascii="Times New Roman" w:hAnsi="Times New Roman" w:cs="Times New Roman"/>
          <w:sz w:val="26"/>
          <w:szCs w:val="26"/>
        </w:rPr>
      </w:pPr>
      <w:r w:rsidRPr="006610D7">
        <w:rPr>
          <w:rFonts w:ascii="Times New Roman" w:hAnsi="Times New Roman" w:cs="Times New Roman"/>
          <w:sz w:val="26"/>
          <w:szCs w:val="26"/>
        </w:rPr>
        <w:t xml:space="preserve">May </w:t>
      </w:r>
      <w:r w:rsidRPr="006610D7">
        <w:rPr>
          <w:rFonts w:ascii="Times New Roman" w:hAnsi="Times New Roman" w:cs="Times New Roman"/>
          <w:spacing w:val="2"/>
          <w:sz w:val="26"/>
          <w:szCs w:val="26"/>
        </w:rPr>
        <w:t>h</w:t>
      </w:r>
      <w:r w:rsidRPr="006610D7">
        <w:rPr>
          <w:rFonts w:ascii="Times New Roman" w:hAnsi="Times New Roman" w:cs="Times New Roman"/>
          <w:sz w:val="26"/>
          <w:szCs w:val="26"/>
        </w:rPr>
        <w:t>ave</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an interest</w:t>
      </w:r>
      <w:r w:rsidR="00993892"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in</w:t>
      </w:r>
      <w:r w:rsidR="00993892" w:rsidRPr="006610D7">
        <w:rPr>
          <w:rFonts w:ascii="Times New Roman" w:hAnsi="Times New Roman" w:cs="Times New Roman"/>
          <w:spacing w:val="-2"/>
          <w:sz w:val="26"/>
          <w:szCs w:val="26"/>
        </w:rPr>
        <w:t xml:space="preserve"> </w:t>
      </w:r>
      <w:r w:rsidRPr="006610D7">
        <w:rPr>
          <w:rFonts w:ascii="Times New Roman" w:hAnsi="Times New Roman" w:cs="Times New Roman"/>
          <w:sz w:val="26"/>
          <w:szCs w:val="26"/>
        </w:rPr>
        <w:t>the</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Project (‘interested parties’). They include</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individuals</w:t>
      </w:r>
      <w:r w:rsidR="00993892"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 xml:space="preserve">or </w:t>
      </w:r>
      <w:r w:rsidRPr="006610D7">
        <w:rPr>
          <w:rFonts w:ascii="Times New Roman" w:hAnsi="Times New Roman" w:cs="Times New Roman"/>
          <w:spacing w:val="1"/>
          <w:sz w:val="26"/>
          <w:szCs w:val="26"/>
        </w:rPr>
        <w:t>groups</w:t>
      </w:r>
      <w:r w:rsidR="00993892"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whose</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interests</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may</w:t>
      </w:r>
      <w:r w:rsidRPr="006610D7">
        <w:rPr>
          <w:rFonts w:ascii="Times New Roman" w:hAnsi="Times New Roman" w:cs="Times New Roman"/>
          <w:spacing w:val="1"/>
          <w:sz w:val="26"/>
          <w:szCs w:val="26"/>
        </w:rPr>
        <w:t xml:space="preserve"> be</w:t>
      </w:r>
      <w:r w:rsidR="00993892"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affected</w:t>
      </w:r>
      <w:r w:rsidR="00993892"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by</w:t>
      </w:r>
      <w:r w:rsidR="00993892"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the</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Project</w:t>
      </w:r>
      <w:r w:rsidR="00993892"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Pr="006610D7">
        <w:rPr>
          <w:rFonts w:ascii="Times New Roman" w:hAnsi="Times New Roman" w:cs="Times New Roman"/>
          <w:sz w:val="26"/>
          <w:szCs w:val="26"/>
        </w:rPr>
        <w:t xml:space="preserve"> who</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have</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the</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potential</w:t>
      </w:r>
      <w:r w:rsidR="00993892"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 xml:space="preserve">to </w:t>
      </w:r>
      <w:r w:rsidRPr="006610D7">
        <w:rPr>
          <w:rFonts w:ascii="Times New Roman" w:hAnsi="Times New Roman" w:cs="Times New Roman"/>
          <w:sz w:val="26"/>
          <w:szCs w:val="26"/>
        </w:rPr>
        <w:t>influence</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the</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Project outcomes</w:t>
      </w:r>
      <w:r w:rsidR="00993892" w:rsidRPr="006610D7">
        <w:rPr>
          <w:rFonts w:ascii="Times New Roman" w:hAnsi="Times New Roman" w:cs="Times New Roman"/>
          <w:sz w:val="26"/>
          <w:szCs w:val="26"/>
        </w:rPr>
        <w:t xml:space="preserve"> </w:t>
      </w:r>
      <w:r w:rsidRPr="006610D7">
        <w:rPr>
          <w:rFonts w:ascii="Times New Roman" w:hAnsi="Times New Roman" w:cs="Times New Roman"/>
          <w:sz w:val="26"/>
          <w:szCs w:val="26"/>
        </w:rPr>
        <w:t>in</w:t>
      </w:r>
      <w:r w:rsidR="00993892"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any</w:t>
      </w:r>
      <w:r w:rsidRPr="006610D7">
        <w:rPr>
          <w:rFonts w:ascii="Times New Roman" w:hAnsi="Times New Roman" w:cs="Times New Roman"/>
          <w:sz w:val="26"/>
          <w:szCs w:val="26"/>
        </w:rPr>
        <w:t>way.</w:t>
      </w:r>
    </w:p>
    <w:p w:rsidR="008D5EB6" w:rsidRPr="006610D7" w:rsidRDefault="00D75465" w:rsidP="00E97303">
      <w:pPr>
        <w:widowControl w:val="0"/>
        <w:autoSpaceDE w:val="0"/>
        <w:autoSpaceDN w:val="0"/>
        <w:adjustRightInd w:val="0"/>
        <w:spacing w:before="24" w:after="0" w:line="360" w:lineRule="auto"/>
        <w:jc w:val="both"/>
        <w:rPr>
          <w:rFonts w:ascii="Times New Roman" w:hAnsi="Times New Roman" w:cs="Times New Roman"/>
          <w:sz w:val="26"/>
          <w:szCs w:val="26"/>
        </w:rPr>
      </w:pPr>
      <w:r w:rsidRPr="006610D7">
        <w:rPr>
          <w:rFonts w:ascii="Times New Roman" w:hAnsi="Times New Roman" w:cs="Times New Roman"/>
          <w:sz w:val="26"/>
          <w:szCs w:val="26"/>
        </w:rPr>
        <w:t>In</w:t>
      </w:r>
      <w:r w:rsidR="00C053D0" w:rsidRPr="006610D7">
        <w:rPr>
          <w:rFonts w:ascii="Times New Roman" w:hAnsi="Times New Roman" w:cs="Times New Roman"/>
          <w:sz w:val="26"/>
          <w:szCs w:val="26"/>
        </w:rPr>
        <w:t xml:space="preserve"> </w:t>
      </w:r>
      <w:r w:rsidRPr="006610D7">
        <w:rPr>
          <w:rFonts w:ascii="Times New Roman" w:hAnsi="Times New Roman" w:cs="Times New Roman"/>
          <w:sz w:val="26"/>
          <w:szCs w:val="26"/>
        </w:rPr>
        <w:t>all</w:t>
      </w:r>
      <w:r w:rsidR="0024269A" w:rsidRPr="006610D7">
        <w:rPr>
          <w:rFonts w:ascii="Times New Roman" w:hAnsi="Times New Roman" w:cs="Times New Roman"/>
          <w:sz w:val="26"/>
          <w:szCs w:val="26"/>
        </w:rPr>
        <w:t xml:space="preserve"> </w:t>
      </w:r>
      <w:r w:rsidR="001A68C0" w:rsidRPr="006610D7">
        <w:rPr>
          <w:rFonts w:ascii="Times New Roman" w:hAnsi="Times New Roman" w:cs="Times New Roman"/>
          <w:sz w:val="26"/>
          <w:szCs w:val="26"/>
        </w:rPr>
        <w:t>phases of</w:t>
      </w:r>
      <w:r w:rsidR="0024269A" w:rsidRPr="006610D7">
        <w:rPr>
          <w:rFonts w:ascii="Times New Roman" w:hAnsi="Times New Roman" w:cs="Times New Roman"/>
          <w:sz w:val="26"/>
          <w:szCs w:val="26"/>
        </w:rPr>
        <w:t xml:space="preserve"> </w:t>
      </w:r>
      <w:r w:rsidRPr="006610D7">
        <w:rPr>
          <w:rFonts w:ascii="Times New Roman" w:hAnsi="Times New Roman" w:cs="Times New Roman"/>
          <w:sz w:val="26"/>
          <w:szCs w:val="26"/>
        </w:rPr>
        <w:t>the</w:t>
      </w:r>
      <w:r w:rsidR="0024269A" w:rsidRPr="006610D7">
        <w:rPr>
          <w:rFonts w:ascii="Times New Roman" w:hAnsi="Times New Roman" w:cs="Times New Roman"/>
          <w:sz w:val="26"/>
          <w:szCs w:val="26"/>
        </w:rPr>
        <w:t xml:space="preserve"> </w:t>
      </w:r>
      <w:r w:rsidRPr="006610D7">
        <w:rPr>
          <w:rFonts w:ascii="Times New Roman" w:hAnsi="Times New Roman" w:cs="Times New Roman"/>
          <w:sz w:val="26"/>
          <w:szCs w:val="26"/>
        </w:rPr>
        <w:t>project,</w:t>
      </w:r>
      <w:r w:rsidR="0024269A" w:rsidRPr="006610D7">
        <w:rPr>
          <w:rFonts w:ascii="Times New Roman" w:hAnsi="Times New Roman" w:cs="Times New Roman"/>
          <w:sz w:val="26"/>
          <w:szCs w:val="26"/>
        </w:rPr>
        <w:t xml:space="preserve"> </w:t>
      </w:r>
      <w:r w:rsidRPr="006610D7">
        <w:rPr>
          <w:rFonts w:ascii="Times New Roman" w:hAnsi="Times New Roman" w:cs="Times New Roman"/>
          <w:sz w:val="26"/>
          <w:szCs w:val="26"/>
        </w:rPr>
        <w:t>in</w:t>
      </w:r>
      <w:r w:rsidR="0024269A" w:rsidRPr="006610D7">
        <w:rPr>
          <w:rFonts w:ascii="Times New Roman" w:hAnsi="Times New Roman" w:cs="Times New Roman"/>
          <w:sz w:val="26"/>
          <w:szCs w:val="26"/>
        </w:rPr>
        <w:t xml:space="preserve"> </w:t>
      </w:r>
      <w:r w:rsidRPr="006610D7">
        <w:rPr>
          <w:rFonts w:ascii="Times New Roman" w:hAnsi="Times New Roman" w:cs="Times New Roman"/>
          <w:sz w:val="26"/>
          <w:szCs w:val="26"/>
        </w:rPr>
        <w:t>formation</w:t>
      </w:r>
      <w:r w:rsidR="0024269A" w:rsidRPr="006610D7">
        <w:rPr>
          <w:rFonts w:ascii="Times New Roman" w:hAnsi="Times New Roman" w:cs="Times New Roman"/>
          <w:sz w:val="26"/>
          <w:szCs w:val="26"/>
        </w:rPr>
        <w:t xml:space="preserve"> </w:t>
      </w:r>
      <w:r w:rsidRPr="006610D7">
        <w:rPr>
          <w:rFonts w:ascii="Times New Roman" w:hAnsi="Times New Roman" w:cs="Times New Roman"/>
          <w:sz w:val="26"/>
          <w:szCs w:val="26"/>
        </w:rPr>
        <w:t>disclosure,</w:t>
      </w:r>
      <w:r w:rsidR="0024269A" w:rsidRPr="006610D7">
        <w:rPr>
          <w:rFonts w:ascii="Times New Roman" w:hAnsi="Times New Roman" w:cs="Times New Roman"/>
          <w:sz w:val="26"/>
          <w:szCs w:val="26"/>
        </w:rPr>
        <w:t xml:space="preserve"> </w:t>
      </w:r>
      <w:r w:rsidRPr="006610D7">
        <w:rPr>
          <w:rFonts w:ascii="Times New Roman" w:hAnsi="Times New Roman" w:cs="Times New Roman"/>
          <w:sz w:val="26"/>
          <w:szCs w:val="26"/>
        </w:rPr>
        <w:t>consultation,</w:t>
      </w:r>
      <w:r w:rsidR="0024269A" w:rsidRPr="006610D7">
        <w:rPr>
          <w:rFonts w:ascii="Times New Roman" w:hAnsi="Times New Roman" w:cs="Times New Roman"/>
          <w:sz w:val="26"/>
          <w:szCs w:val="26"/>
        </w:rPr>
        <w:t xml:space="preserve"> </w:t>
      </w:r>
      <w:r w:rsidRPr="006610D7">
        <w:rPr>
          <w:rFonts w:ascii="Times New Roman" w:hAnsi="Times New Roman" w:cs="Times New Roman"/>
          <w:sz w:val="26"/>
          <w:szCs w:val="26"/>
        </w:rPr>
        <w:t>cooperation</w:t>
      </w:r>
      <w:r w:rsidR="0024269A"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0024269A"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negotiation with</w:t>
      </w:r>
      <w:r w:rsidR="00F5259B" w:rsidRPr="006610D7">
        <w:rPr>
          <w:rFonts w:ascii="Times New Roman" w:hAnsi="Times New Roman" w:cs="Times New Roman"/>
          <w:sz w:val="26"/>
          <w:szCs w:val="26"/>
        </w:rPr>
        <w:t xml:space="preserve"> </w:t>
      </w:r>
      <w:r w:rsidRPr="006610D7">
        <w:rPr>
          <w:rFonts w:ascii="Times New Roman" w:hAnsi="Times New Roman" w:cs="Times New Roman"/>
          <w:sz w:val="26"/>
          <w:szCs w:val="26"/>
        </w:rPr>
        <w:t>stakeholders</w:t>
      </w:r>
      <w:r w:rsidR="00F5259B" w:rsidRPr="006610D7">
        <w:rPr>
          <w:rFonts w:ascii="Times New Roman" w:hAnsi="Times New Roman" w:cs="Times New Roman"/>
          <w:sz w:val="26"/>
          <w:szCs w:val="26"/>
        </w:rPr>
        <w:t xml:space="preserve"> </w:t>
      </w:r>
      <w:r w:rsidRPr="006610D7">
        <w:rPr>
          <w:rFonts w:ascii="Times New Roman" w:hAnsi="Times New Roman" w:cs="Times New Roman"/>
          <w:sz w:val="26"/>
          <w:szCs w:val="26"/>
        </w:rPr>
        <w:t>is</w:t>
      </w:r>
      <w:r w:rsidR="00F5259B" w:rsidRPr="006610D7">
        <w:rPr>
          <w:rFonts w:ascii="Times New Roman" w:hAnsi="Times New Roman" w:cs="Times New Roman"/>
          <w:sz w:val="26"/>
          <w:szCs w:val="26"/>
        </w:rPr>
        <w:t xml:space="preserve"> </w:t>
      </w:r>
      <w:r w:rsidRPr="006610D7">
        <w:rPr>
          <w:rFonts w:ascii="Times New Roman" w:hAnsi="Times New Roman" w:cs="Times New Roman"/>
          <w:sz w:val="26"/>
          <w:szCs w:val="26"/>
        </w:rPr>
        <w:t xml:space="preserve">essential. </w:t>
      </w:r>
      <w:r w:rsidR="008D5EB6" w:rsidRPr="006610D7">
        <w:rPr>
          <w:rFonts w:ascii="Times New Roman" w:hAnsi="Times New Roman" w:cs="Times New Roman"/>
          <w:sz w:val="26"/>
          <w:szCs w:val="26"/>
        </w:rPr>
        <w:t xml:space="preserve"> Stakeholder</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engagement</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will</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pacing w:val="1"/>
          <w:sz w:val="26"/>
          <w:szCs w:val="26"/>
        </w:rPr>
        <w:t>be</w:t>
      </w:r>
      <w:r w:rsidR="00BE2389" w:rsidRPr="006610D7">
        <w:rPr>
          <w:rFonts w:ascii="Times New Roman" w:hAnsi="Times New Roman" w:cs="Times New Roman"/>
          <w:spacing w:val="1"/>
          <w:sz w:val="26"/>
          <w:szCs w:val="26"/>
        </w:rPr>
        <w:t xml:space="preserve"> </w:t>
      </w:r>
      <w:r w:rsidR="008D5EB6" w:rsidRPr="006610D7">
        <w:rPr>
          <w:rFonts w:ascii="Times New Roman" w:hAnsi="Times New Roman" w:cs="Times New Roman"/>
          <w:sz w:val="26"/>
          <w:szCs w:val="26"/>
        </w:rPr>
        <w:t>inclusive,</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free</w:t>
      </w:r>
      <w:r w:rsidR="00BE2389" w:rsidRPr="006610D7">
        <w:rPr>
          <w:rFonts w:ascii="Times New Roman" w:hAnsi="Times New Roman" w:cs="Times New Roman"/>
          <w:sz w:val="26"/>
          <w:szCs w:val="26"/>
        </w:rPr>
        <w:t xml:space="preserve"> </w:t>
      </w:r>
      <w:r w:rsidR="00AE10E0" w:rsidRPr="006610D7">
        <w:rPr>
          <w:rFonts w:ascii="Times New Roman" w:hAnsi="Times New Roman" w:cs="Times New Roman"/>
          <w:sz w:val="26"/>
          <w:szCs w:val="26"/>
        </w:rPr>
        <w:t>from</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manipulation,</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interference,</w:t>
      </w:r>
      <w:r w:rsidR="00BE2389" w:rsidRPr="006610D7">
        <w:rPr>
          <w:rFonts w:ascii="Times New Roman" w:hAnsi="Times New Roman" w:cs="Times New Roman"/>
          <w:sz w:val="26"/>
          <w:szCs w:val="26"/>
        </w:rPr>
        <w:t xml:space="preserve"> </w:t>
      </w:r>
      <w:r w:rsidR="00A91064" w:rsidRPr="006610D7">
        <w:rPr>
          <w:rFonts w:ascii="Times New Roman" w:hAnsi="Times New Roman" w:cs="Times New Roman"/>
          <w:sz w:val="26"/>
          <w:szCs w:val="26"/>
        </w:rPr>
        <w:t>coercion,</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pacing w:val="-1"/>
          <w:sz w:val="26"/>
          <w:szCs w:val="26"/>
        </w:rPr>
        <w:t xml:space="preserve">and </w:t>
      </w:r>
      <w:r w:rsidR="008D5EB6" w:rsidRPr="006610D7">
        <w:rPr>
          <w:rFonts w:ascii="Times New Roman" w:hAnsi="Times New Roman" w:cs="Times New Roman"/>
          <w:sz w:val="26"/>
          <w:szCs w:val="26"/>
        </w:rPr>
        <w:t>intimidation,</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pacing w:val="1"/>
          <w:sz w:val="26"/>
          <w:szCs w:val="26"/>
        </w:rPr>
        <w:t>and</w:t>
      </w:r>
      <w:r w:rsidR="00BE2389" w:rsidRPr="006610D7">
        <w:rPr>
          <w:rFonts w:ascii="Times New Roman" w:hAnsi="Times New Roman" w:cs="Times New Roman"/>
          <w:spacing w:val="1"/>
          <w:sz w:val="26"/>
          <w:szCs w:val="26"/>
        </w:rPr>
        <w:t xml:space="preserve"> </w:t>
      </w:r>
      <w:r w:rsidR="008D5EB6" w:rsidRPr="006610D7">
        <w:rPr>
          <w:rFonts w:ascii="Times New Roman" w:hAnsi="Times New Roman" w:cs="Times New Roman"/>
          <w:sz w:val="26"/>
          <w:szCs w:val="26"/>
        </w:rPr>
        <w:t>conducted</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on</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pacing w:val="1"/>
          <w:sz w:val="26"/>
          <w:szCs w:val="26"/>
        </w:rPr>
        <w:t>the</w:t>
      </w:r>
      <w:r w:rsidR="00BE2389" w:rsidRPr="006610D7">
        <w:rPr>
          <w:rFonts w:ascii="Times New Roman" w:hAnsi="Times New Roman" w:cs="Times New Roman"/>
          <w:spacing w:val="1"/>
          <w:sz w:val="26"/>
          <w:szCs w:val="26"/>
        </w:rPr>
        <w:t xml:space="preserve"> </w:t>
      </w:r>
      <w:r w:rsidR="008D5EB6" w:rsidRPr="006610D7">
        <w:rPr>
          <w:rFonts w:ascii="Times New Roman" w:hAnsi="Times New Roman" w:cs="Times New Roman"/>
          <w:sz w:val="26"/>
          <w:szCs w:val="26"/>
        </w:rPr>
        <w:t>basis</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of</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timely,</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relevant,</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understandable</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pacing w:val="-1"/>
          <w:sz w:val="26"/>
          <w:szCs w:val="26"/>
        </w:rPr>
        <w:t>and</w:t>
      </w:r>
      <w:r w:rsidR="00BE2389" w:rsidRPr="006610D7">
        <w:rPr>
          <w:rFonts w:ascii="Times New Roman" w:hAnsi="Times New Roman" w:cs="Times New Roman"/>
          <w:spacing w:val="-1"/>
          <w:sz w:val="26"/>
          <w:szCs w:val="26"/>
        </w:rPr>
        <w:t xml:space="preserve"> </w:t>
      </w:r>
      <w:r w:rsidR="008D5EB6" w:rsidRPr="006610D7">
        <w:rPr>
          <w:rFonts w:ascii="Times New Roman" w:hAnsi="Times New Roman" w:cs="Times New Roman"/>
          <w:sz w:val="26"/>
          <w:szCs w:val="26"/>
        </w:rPr>
        <w:t>accessible information,</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pacing w:val="-2"/>
          <w:sz w:val="26"/>
          <w:szCs w:val="26"/>
        </w:rPr>
        <w:t>in</w:t>
      </w:r>
      <w:r w:rsidR="00BE2389" w:rsidRPr="006610D7">
        <w:rPr>
          <w:rFonts w:ascii="Times New Roman" w:hAnsi="Times New Roman" w:cs="Times New Roman"/>
          <w:spacing w:val="-2"/>
          <w:sz w:val="26"/>
          <w:szCs w:val="26"/>
        </w:rPr>
        <w:t xml:space="preserve"> </w:t>
      </w:r>
      <w:r w:rsidR="008D5EB6" w:rsidRPr="006610D7">
        <w:rPr>
          <w:rFonts w:ascii="Times New Roman" w:hAnsi="Times New Roman" w:cs="Times New Roman"/>
          <w:sz w:val="26"/>
          <w:szCs w:val="26"/>
        </w:rPr>
        <w:t>a</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culturally</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appropriate</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format.</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It</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will</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provide</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stakeholders</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with</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pacing w:val="-2"/>
          <w:sz w:val="26"/>
          <w:szCs w:val="26"/>
        </w:rPr>
        <w:t>an</w:t>
      </w:r>
      <w:r w:rsidR="00BE2389" w:rsidRPr="006610D7">
        <w:rPr>
          <w:rFonts w:ascii="Times New Roman" w:hAnsi="Times New Roman" w:cs="Times New Roman"/>
          <w:spacing w:val="-2"/>
          <w:sz w:val="26"/>
          <w:szCs w:val="26"/>
        </w:rPr>
        <w:t xml:space="preserve"> </w:t>
      </w:r>
      <w:r w:rsidR="008D5EB6" w:rsidRPr="006610D7">
        <w:rPr>
          <w:rFonts w:ascii="Times New Roman" w:hAnsi="Times New Roman" w:cs="Times New Roman"/>
          <w:sz w:val="26"/>
          <w:szCs w:val="26"/>
        </w:rPr>
        <w:t>opportunity</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pacing w:val="1"/>
          <w:sz w:val="26"/>
          <w:szCs w:val="26"/>
        </w:rPr>
        <w:t>to</w:t>
      </w:r>
      <w:r w:rsidR="00BE2389" w:rsidRPr="006610D7">
        <w:rPr>
          <w:rFonts w:ascii="Times New Roman" w:hAnsi="Times New Roman" w:cs="Times New Roman"/>
          <w:spacing w:val="1"/>
          <w:sz w:val="26"/>
          <w:szCs w:val="26"/>
        </w:rPr>
        <w:t xml:space="preserve"> </w:t>
      </w:r>
      <w:r w:rsidR="008D5EB6" w:rsidRPr="006610D7">
        <w:rPr>
          <w:rFonts w:ascii="Times New Roman" w:hAnsi="Times New Roman" w:cs="Times New Roman"/>
          <w:sz w:val="26"/>
          <w:szCs w:val="26"/>
        </w:rPr>
        <w:t>raise</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their</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concerns</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pacing w:val="1"/>
          <w:sz w:val="26"/>
          <w:szCs w:val="26"/>
        </w:rPr>
        <w:t>and</w:t>
      </w:r>
      <w:r w:rsidR="00BE2389" w:rsidRPr="006610D7">
        <w:rPr>
          <w:rFonts w:ascii="Times New Roman" w:hAnsi="Times New Roman" w:cs="Times New Roman"/>
          <w:spacing w:val="1"/>
          <w:sz w:val="26"/>
          <w:szCs w:val="26"/>
        </w:rPr>
        <w:t xml:space="preserve"> </w:t>
      </w:r>
      <w:r w:rsidR="008D5EB6" w:rsidRPr="006610D7">
        <w:rPr>
          <w:rFonts w:ascii="Times New Roman" w:hAnsi="Times New Roman" w:cs="Times New Roman"/>
          <w:sz w:val="26"/>
          <w:szCs w:val="26"/>
        </w:rPr>
        <w:t>opinions</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pacing w:val="-1"/>
          <w:sz w:val="26"/>
          <w:szCs w:val="26"/>
        </w:rPr>
        <w:t>and</w:t>
      </w:r>
      <w:r w:rsidR="008D5EB6" w:rsidRPr="006610D7">
        <w:rPr>
          <w:rFonts w:ascii="Times New Roman" w:hAnsi="Times New Roman" w:cs="Times New Roman"/>
          <w:sz w:val="26"/>
          <w:szCs w:val="26"/>
        </w:rPr>
        <w:t xml:space="preserve"> ensures</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pacing w:val="-1"/>
          <w:sz w:val="26"/>
          <w:szCs w:val="26"/>
        </w:rPr>
        <w:t>that</w:t>
      </w:r>
      <w:r w:rsidR="008D5EB6" w:rsidRPr="006610D7">
        <w:rPr>
          <w:rFonts w:ascii="Times New Roman" w:hAnsi="Times New Roman" w:cs="Times New Roman"/>
          <w:sz w:val="26"/>
          <w:szCs w:val="26"/>
        </w:rPr>
        <w:t xml:space="preserve"> this</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information</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is</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 xml:space="preserve">taken </w:t>
      </w:r>
      <w:r w:rsidR="008D5EB6" w:rsidRPr="006610D7">
        <w:rPr>
          <w:rFonts w:ascii="Times New Roman" w:hAnsi="Times New Roman" w:cs="Times New Roman"/>
          <w:spacing w:val="-1"/>
          <w:sz w:val="26"/>
          <w:szCs w:val="26"/>
        </w:rPr>
        <w:t>into</w:t>
      </w:r>
      <w:r w:rsidR="00BE2389" w:rsidRPr="006610D7">
        <w:rPr>
          <w:rFonts w:ascii="Times New Roman" w:hAnsi="Times New Roman" w:cs="Times New Roman"/>
          <w:spacing w:val="-1"/>
          <w:sz w:val="26"/>
          <w:szCs w:val="26"/>
        </w:rPr>
        <w:t xml:space="preserve"> </w:t>
      </w:r>
      <w:r w:rsidR="008D5EB6" w:rsidRPr="006610D7">
        <w:rPr>
          <w:rFonts w:ascii="Times New Roman" w:hAnsi="Times New Roman" w:cs="Times New Roman"/>
          <w:sz w:val="26"/>
          <w:szCs w:val="26"/>
        </w:rPr>
        <w:t>consideration when making</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project</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decisions,</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pacing w:val="1"/>
          <w:sz w:val="26"/>
          <w:szCs w:val="26"/>
        </w:rPr>
        <w:t xml:space="preserve">and </w:t>
      </w:r>
      <w:r w:rsidR="008D5EB6" w:rsidRPr="006610D7">
        <w:rPr>
          <w:rFonts w:ascii="Times New Roman" w:hAnsi="Times New Roman" w:cs="Times New Roman"/>
          <w:sz w:val="26"/>
          <w:szCs w:val="26"/>
        </w:rPr>
        <w:t>that</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the</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project</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provides</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feedback</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pacing w:val="1"/>
          <w:sz w:val="26"/>
          <w:szCs w:val="26"/>
        </w:rPr>
        <w:t>to</w:t>
      </w:r>
      <w:r w:rsidR="00BE2389" w:rsidRPr="006610D7">
        <w:rPr>
          <w:rFonts w:ascii="Times New Roman" w:hAnsi="Times New Roman" w:cs="Times New Roman"/>
          <w:spacing w:val="1"/>
          <w:sz w:val="26"/>
          <w:szCs w:val="26"/>
        </w:rPr>
        <w:t xml:space="preserve"> </w:t>
      </w:r>
      <w:r w:rsidR="008D5EB6" w:rsidRPr="006610D7">
        <w:rPr>
          <w:rFonts w:ascii="Times New Roman" w:hAnsi="Times New Roman" w:cs="Times New Roman"/>
          <w:sz w:val="26"/>
          <w:szCs w:val="26"/>
        </w:rPr>
        <w:t>stake</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holders</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in</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pacing w:val="1"/>
          <w:sz w:val="26"/>
          <w:szCs w:val="26"/>
        </w:rPr>
        <w:t>response</w:t>
      </w:r>
      <w:r w:rsidR="00BE2389" w:rsidRPr="006610D7">
        <w:rPr>
          <w:rFonts w:ascii="Times New Roman" w:hAnsi="Times New Roman" w:cs="Times New Roman"/>
          <w:spacing w:val="1"/>
          <w:sz w:val="26"/>
          <w:szCs w:val="26"/>
        </w:rPr>
        <w:t xml:space="preserve"> </w:t>
      </w:r>
      <w:r w:rsidR="008D5EB6" w:rsidRPr="006610D7">
        <w:rPr>
          <w:rFonts w:ascii="Times New Roman" w:hAnsi="Times New Roman" w:cs="Times New Roman"/>
          <w:spacing w:val="-1"/>
          <w:sz w:val="26"/>
          <w:szCs w:val="26"/>
        </w:rPr>
        <w:t xml:space="preserve">to </w:t>
      </w:r>
      <w:r w:rsidR="008D5EB6" w:rsidRPr="006610D7">
        <w:rPr>
          <w:rFonts w:ascii="Times New Roman" w:hAnsi="Times New Roman" w:cs="Times New Roman"/>
          <w:spacing w:val="1"/>
          <w:sz w:val="26"/>
          <w:szCs w:val="26"/>
        </w:rPr>
        <w:t>their</w:t>
      </w:r>
      <w:r w:rsidR="00BE2389" w:rsidRPr="006610D7">
        <w:rPr>
          <w:rFonts w:ascii="Times New Roman" w:hAnsi="Times New Roman" w:cs="Times New Roman"/>
          <w:spacing w:val="1"/>
          <w:sz w:val="26"/>
          <w:szCs w:val="26"/>
        </w:rPr>
        <w:t xml:space="preserve"> </w:t>
      </w:r>
      <w:r w:rsidR="008D5EB6" w:rsidRPr="006610D7">
        <w:rPr>
          <w:rFonts w:ascii="Times New Roman" w:hAnsi="Times New Roman" w:cs="Times New Roman"/>
          <w:sz w:val="26"/>
          <w:szCs w:val="26"/>
        </w:rPr>
        <w:t>concerns</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pacing w:val="-1"/>
          <w:sz w:val="26"/>
          <w:szCs w:val="26"/>
        </w:rPr>
        <w:t>and</w:t>
      </w:r>
      <w:r w:rsidR="008D5EB6" w:rsidRPr="006610D7">
        <w:rPr>
          <w:rFonts w:ascii="Times New Roman" w:hAnsi="Times New Roman" w:cs="Times New Roman"/>
          <w:sz w:val="26"/>
          <w:szCs w:val="26"/>
        </w:rPr>
        <w:t xml:space="preserve"> related</w:t>
      </w:r>
      <w:r w:rsidR="00BE2389" w:rsidRPr="006610D7">
        <w:rPr>
          <w:rFonts w:ascii="Times New Roman" w:hAnsi="Times New Roman" w:cs="Times New Roman"/>
          <w:sz w:val="26"/>
          <w:szCs w:val="26"/>
        </w:rPr>
        <w:t xml:space="preserve"> </w:t>
      </w:r>
      <w:r w:rsidR="008D5EB6" w:rsidRPr="006610D7">
        <w:rPr>
          <w:rFonts w:ascii="Times New Roman" w:hAnsi="Times New Roman" w:cs="Times New Roman"/>
          <w:sz w:val="26"/>
          <w:szCs w:val="26"/>
        </w:rPr>
        <w:t>views.</w:t>
      </w:r>
    </w:p>
    <w:p w:rsidR="00BE2389" w:rsidRPr="006610D7" w:rsidRDefault="00BE2389" w:rsidP="00A91064">
      <w:pPr>
        <w:widowControl w:val="0"/>
        <w:autoSpaceDE w:val="0"/>
        <w:autoSpaceDN w:val="0"/>
        <w:adjustRightInd w:val="0"/>
        <w:spacing w:before="24" w:after="0" w:line="360" w:lineRule="auto"/>
        <w:jc w:val="both"/>
        <w:rPr>
          <w:rFonts w:ascii="Times New Roman" w:hAnsi="Times New Roman" w:cs="Times New Roman"/>
          <w:spacing w:val="1"/>
          <w:sz w:val="10"/>
          <w:szCs w:val="10"/>
        </w:rPr>
      </w:pPr>
    </w:p>
    <w:p w:rsidR="00DA4A30" w:rsidRPr="006610D7" w:rsidRDefault="00A91064" w:rsidP="00BC7C23">
      <w:pPr>
        <w:widowControl w:val="0"/>
        <w:autoSpaceDE w:val="0"/>
        <w:autoSpaceDN w:val="0"/>
        <w:adjustRightInd w:val="0"/>
        <w:spacing w:before="24" w:after="0" w:line="360" w:lineRule="auto"/>
        <w:jc w:val="both"/>
        <w:rPr>
          <w:rFonts w:ascii="Times New Roman" w:hAnsi="Times New Roman" w:cs="Times New Roman"/>
          <w:spacing w:val="1"/>
          <w:sz w:val="26"/>
          <w:szCs w:val="26"/>
        </w:rPr>
      </w:pPr>
      <w:r w:rsidRPr="006610D7">
        <w:rPr>
          <w:rFonts w:ascii="Times New Roman" w:hAnsi="Times New Roman" w:cs="Times New Roman"/>
          <w:spacing w:val="1"/>
          <w:sz w:val="26"/>
          <w:szCs w:val="26"/>
        </w:rPr>
        <w:t>The stakeholders such as Ministry of Labor and Social Affairs (MoLSA) and Ministry of Women and Children Affairs (MoWCA) have been merged together making Ministry of Women and Social Affairs (MoWSA). Therefore, this MoWSA will play the roles that have been played by each minister office (MoLSA/MoWCA). The Ethiopian Aviation Authority will be a new stakeholder</w:t>
      </w:r>
      <w:r w:rsidR="00BE2389" w:rsidRPr="006610D7">
        <w:rPr>
          <w:rFonts w:ascii="Times New Roman" w:hAnsi="Times New Roman" w:cs="Times New Roman"/>
          <w:spacing w:val="1"/>
          <w:sz w:val="26"/>
          <w:szCs w:val="26"/>
        </w:rPr>
        <w:t>,</w:t>
      </w:r>
      <w:r w:rsidRPr="006610D7">
        <w:rPr>
          <w:rFonts w:ascii="Times New Roman" w:hAnsi="Times New Roman" w:cs="Times New Roman"/>
          <w:spacing w:val="1"/>
          <w:sz w:val="26"/>
          <w:szCs w:val="26"/>
        </w:rPr>
        <w:t xml:space="preserve"> which has the mandate on all aircraft permits for spraying and control activities. The regional and federal Environment and Climate Change Authority will strongly take part in the project as an environmental regulatory authority. The MoH will be one of the new stakeholders in the AF, as we work on coordination on matters related to pre and post spraying, storage workers test. These stakeholders will be engaged using official letters, emails, and workshop and other forums organized as determined relevant to the national, regional and local context.  </w:t>
      </w:r>
    </w:p>
    <w:p w:rsidR="00653AE8" w:rsidRPr="006610D7" w:rsidRDefault="00653AE8" w:rsidP="00471AFC">
      <w:pPr>
        <w:pStyle w:val="Heading1"/>
        <w:numPr>
          <w:ilvl w:val="0"/>
          <w:numId w:val="26"/>
        </w:numPr>
        <w:spacing w:after="240"/>
        <w:rPr>
          <w:rFonts w:ascii="Times New Roman" w:hAnsi="Times New Roman" w:cs="Times New Roman"/>
          <w:b/>
          <w:bCs/>
          <w:color w:val="auto"/>
          <w:sz w:val="26"/>
          <w:szCs w:val="26"/>
          <w:lang w:val="en-GB"/>
        </w:rPr>
      </w:pPr>
      <w:bookmarkStart w:id="5" w:name="_Toc97840267"/>
      <w:r w:rsidRPr="006610D7">
        <w:rPr>
          <w:rFonts w:ascii="Times New Roman" w:hAnsi="Times New Roman" w:cs="Times New Roman"/>
          <w:b/>
          <w:bCs/>
          <w:color w:val="auto"/>
          <w:sz w:val="26"/>
          <w:szCs w:val="26"/>
          <w:lang w:val="en-GB"/>
        </w:rPr>
        <w:t xml:space="preserve">Summary </w:t>
      </w:r>
      <w:r w:rsidR="009906F6" w:rsidRPr="006610D7">
        <w:rPr>
          <w:rFonts w:ascii="Times New Roman" w:hAnsi="Times New Roman" w:cs="Times New Roman"/>
          <w:b/>
          <w:bCs/>
          <w:color w:val="auto"/>
          <w:sz w:val="26"/>
          <w:szCs w:val="26"/>
          <w:lang w:val="en-GB"/>
        </w:rPr>
        <w:t>of Stakeholder Needs, Methods, and Tools for Engagement</w:t>
      </w:r>
      <w:bookmarkEnd w:id="5"/>
    </w:p>
    <w:p w:rsidR="00653AE8" w:rsidRPr="006610D7" w:rsidRDefault="00653AE8" w:rsidP="00D039DF">
      <w:pPr>
        <w:tabs>
          <w:tab w:val="left" w:pos="993"/>
        </w:tabs>
        <w:jc w:val="both"/>
        <w:rPr>
          <w:rFonts w:ascii="Times New Roman" w:hAnsi="Times New Roman" w:cs="Times New Roman"/>
          <w:sz w:val="26"/>
          <w:szCs w:val="26"/>
        </w:rPr>
      </w:pPr>
      <w:r w:rsidRPr="006610D7">
        <w:rPr>
          <w:rFonts w:ascii="Times New Roman" w:hAnsi="Times New Roman" w:cs="Times New Roman"/>
          <w:sz w:val="26"/>
          <w:szCs w:val="26"/>
        </w:rPr>
        <w:t>The FAO Desert Locust Control Guideline notes that the public must be informed about the impacts of pesticide before, during and after locust control operation</w:t>
      </w:r>
      <w:r w:rsidR="00951EA7" w:rsidRPr="006610D7">
        <w:rPr>
          <w:rFonts w:ascii="Times New Roman" w:hAnsi="Times New Roman" w:cs="Times New Roman"/>
          <w:sz w:val="26"/>
          <w:szCs w:val="26"/>
        </w:rPr>
        <w:t>.</w:t>
      </w:r>
      <w:r w:rsidRPr="006610D7">
        <w:rPr>
          <w:rFonts w:ascii="Times New Roman" w:hAnsi="Times New Roman" w:cs="Times New Roman"/>
          <w:sz w:val="26"/>
          <w:szCs w:val="26"/>
        </w:rPr>
        <w:t xml:space="preserve"> The operationalization of such r</w:t>
      </w:r>
      <w:r w:rsidR="00951EA7" w:rsidRPr="006610D7">
        <w:rPr>
          <w:rFonts w:ascii="Times New Roman" w:hAnsi="Times New Roman" w:cs="Times New Roman"/>
          <w:sz w:val="26"/>
          <w:szCs w:val="26"/>
        </w:rPr>
        <w:t>equirements at different stages;</w:t>
      </w:r>
      <w:r w:rsidRPr="006610D7">
        <w:rPr>
          <w:rFonts w:ascii="Times New Roman" w:hAnsi="Times New Roman" w:cs="Times New Roman"/>
          <w:sz w:val="26"/>
          <w:szCs w:val="26"/>
        </w:rPr>
        <w:t xml:space="preserve"> prior to spraying, during and post spraying is presented under table three below. The guideline states: </w:t>
      </w:r>
    </w:p>
    <w:p w:rsidR="00653AE8" w:rsidRPr="006610D7" w:rsidRDefault="00653AE8" w:rsidP="00D039DF">
      <w:pPr>
        <w:tabs>
          <w:tab w:val="left" w:pos="993"/>
        </w:tabs>
        <w:jc w:val="both"/>
        <w:rPr>
          <w:rFonts w:ascii="Times New Roman" w:hAnsi="Times New Roman" w:cs="Times New Roman"/>
          <w:sz w:val="26"/>
          <w:szCs w:val="26"/>
        </w:rPr>
      </w:pPr>
      <w:r w:rsidRPr="006610D7">
        <w:rPr>
          <w:rFonts w:ascii="Times New Roman" w:hAnsi="Times New Roman" w:cs="Times New Roman"/>
          <w:i/>
          <w:sz w:val="26"/>
          <w:szCs w:val="26"/>
        </w:rPr>
        <w:t>It is important to keep the public informed about possible environmental and health effects of insecticides, before, during and after locust control operations. This is to ensure that precautionary measures are taken whenever needed but also to reduce any misunderstandings that may exist about the risks of locust control. It is suggested that a specialized communication and information officer must be assigned to this task, especially if the campaign is expected to be large (FAO, 2003).</w:t>
      </w:r>
    </w:p>
    <w:p w:rsidR="00FA767B" w:rsidRPr="006610D7" w:rsidRDefault="00653AE8" w:rsidP="00D039DF">
      <w:pPr>
        <w:tabs>
          <w:tab w:val="left" w:pos="993"/>
        </w:tabs>
        <w:jc w:val="both"/>
        <w:rPr>
          <w:rFonts w:ascii="Times New Roman" w:hAnsi="Times New Roman" w:cs="Times New Roman"/>
          <w:sz w:val="26"/>
          <w:szCs w:val="26"/>
        </w:rPr>
      </w:pPr>
      <w:r w:rsidRPr="006610D7">
        <w:rPr>
          <w:rFonts w:ascii="Times New Roman" w:hAnsi="Times New Roman" w:cs="Times New Roman"/>
          <w:sz w:val="26"/>
          <w:szCs w:val="26"/>
        </w:rPr>
        <w:t>Some of the most common methods of stakeholder consultation include (i) use of phone and email; (ii) interviews (one-to-one); (iii) distribution of leaflets an</w:t>
      </w:r>
      <w:r w:rsidR="0091401F" w:rsidRPr="006610D7">
        <w:rPr>
          <w:rFonts w:ascii="Times New Roman" w:hAnsi="Times New Roman" w:cs="Times New Roman"/>
          <w:sz w:val="26"/>
          <w:szCs w:val="26"/>
        </w:rPr>
        <w:t xml:space="preserve">d pamphlets; (iv) </w:t>
      </w:r>
      <w:r w:rsidRPr="006610D7">
        <w:rPr>
          <w:rFonts w:ascii="Times New Roman" w:hAnsi="Times New Roman" w:cs="Times New Roman"/>
          <w:sz w:val="26"/>
          <w:szCs w:val="26"/>
        </w:rPr>
        <w:t xml:space="preserve">public meetings; (v) group discussion; (vi) use of local radios; and (vii) newsletters. When deciding the frequency and appropriate engagement technique to consult particular group of stakeholders, the following three criteria must be taken into consideration; (i) the extent of impact of the project, (ii) the extent of the influence of the stakeholder on the project, (iii) the culturally appropriate and acceptable engagement and information dissemination. </w:t>
      </w:r>
    </w:p>
    <w:p w:rsidR="00653AE8" w:rsidRPr="006610D7" w:rsidRDefault="00653AE8" w:rsidP="00D039DF">
      <w:pPr>
        <w:tabs>
          <w:tab w:val="left" w:pos="993"/>
        </w:tabs>
        <w:jc w:val="both"/>
        <w:rPr>
          <w:rFonts w:ascii="Times New Roman" w:hAnsi="Times New Roman" w:cs="Times New Roman"/>
          <w:sz w:val="26"/>
          <w:szCs w:val="26"/>
        </w:rPr>
      </w:pPr>
      <w:r w:rsidRPr="006610D7">
        <w:rPr>
          <w:rFonts w:ascii="Times New Roman" w:hAnsi="Times New Roman" w:cs="Times New Roman"/>
          <w:sz w:val="26"/>
          <w:szCs w:val="26"/>
        </w:rPr>
        <w:t>It will also be important to ensure that vulnerable people, including children, either receive necessary information or that the community ensures that they follow the requirements</w:t>
      </w:r>
      <w:r w:rsidR="00FA767B" w:rsidRPr="006610D7">
        <w:rPr>
          <w:rFonts w:ascii="Times New Roman" w:hAnsi="Times New Roman" w:cs="Times New Roman"/>
          <w:sz w:val="26"/>
          <w:szCs w:val="26"/>
        </w:rPr>
        <w:t xml:space="preserve"> under the locust control. For c</w:t>
      </w:r>
      <w:r w:rsidRPr="006610D7">
        <w:rPr>
          <w:rFonts w:ascii="Times New Roman" w:hAnsi="Times New Roman" w:cs="Times New Roman"/>
          <w:sz w:val="26"/>
          <w:szCs w:val="26"/>
        </w:rPr>
        <w:t xml:space="preserve">omponent 2, the FAO guideline does not provide detailed information, but lessons-learned will be integrated from several projects MoA is implementing with support by the World Bank, including rural safety nets and public works projects, agricultural projects, rangeland management projects, landscape management projects, etc. The SEP is being updated to outline detailed engagement procedure for Component 1 on how the above points will be addressed by the Project. </w:t>
      </w:r>
    </w:p>
    <w:p w:rsidR="00AD0A0D" w:rsidRPr="006610D7" w:rsidRDefault="00653AE8" w:rsidP="00D039DF">
      <w:pPr>
        <w:tabs>
          <w:tab w:val="left" w:pos="993"/>
        </w:tabs>
        <w:jc w:val="both"/>
        <w:rPr>
          <w:rFonts w:ascii="Times New Roman" w:hAnsi="Times New Roman" w:cs="Times New Roman"/>
          <w:sz w:val="26"/>
          <w:szCs w:val="26"/>
        </w:rPr>
      </w:pPr>
      <w:r w:rsidRPr="006610D7">
        <w:rPr>
          <w:rFonts w:ascii="Times New Roman" w:hAnsi="Times New Roman" w:cs="Times New Roman"/>
          <w:sz w:val="26"/>
          <w:szCs w:val="26"/>
        </w:rPr>
        <w:t>Using time and generation tested traditional</w:t>
      </w:r>
      <w:r w:rsidR="00FA767B" w:rsidRPr="006610D7">
        <w:rPr>
          <w:rFonts w:ascii="Times New Roman" w:hAnsi="Times New Roman" w:cs="Times New Roman"/>
          <w:sz w:val="26"/>
          <w:szCs w:val="26"/>
        </w:rPr>
        <w:t xml:space="preserve"> information sharing mechanisms;</w:t>
      </w:r>
      <w:r w:rsidR="00CF4A0F" w:rsidRPr="006610D7">
        <w:rPr>
          <w:rFonts w:ascii="Times New Roman" w:hAnsi="Times New Roman" w:cs="Times New Roman"/>
          <w:sz w:val="26"/>
          <w:szCs w:val="26"/>
        </w:rPr>
        <w:t xml:space="preserve"> </w:t>
      </w:r>
      <w:r w:rsidRPr="006610D7">
        <w:rPr>
          <w:rFonts w:ascii="Times New Roman" w:hAnsi="Times New Roman" w:cs="Times New Roman"/>
          <w:sz w:val="26"/>
          <w:szCs w:val="26"/>
        </w:rPr>
        <w:t>Dagu is in Afar, clan leaders in Somali, Oromia (Abba Gedda religious leaders), SNNPR (clan leaders), and government Kebele leadership to pass on information in the respective locust affected areas</w:t>
      </w:r>
      <w:r w:rsidR="00FA767B" w:rsidRPr="006610D7">
        <w:rPr>
          <w:rFonts w:ascii="Times New Roman" w:hAnsi="Times New Roman" w:cs="Times New Roman"/>
          <w:sz w:val="26"/>
          <w:szCs w:val="26"/>
        </w:rPr>
        <w:t xml:space="preserve"> is also another means of information dissemination. </w:t>
      </w:r>
      <w:r w:rsidRPr="006610D7">
        <w:rPr>
          <w:rFonts w:ascii="Times New Roman" w:hAnsi="Times New Roman" w:cs="Times New Roman"/>
          <w:sz w:val="26"/>
          <w:szCs w:val="26"/>
        </w:rPr>
        <w:t>These community level communication and information sharing tools will be used in the respective regions, as these are region specific and may not be available in all regions.</w:t>
      </w:r>
    </w:p>
    <w:p w:rsidR="00D039DF" w:rsidRPr="006610D7" w:rsidRDefault="00D039DF" w:rsidP="00D039DF">
      <w:pPr>
        <w:tabs>
          <w:tab w:val="left" w:pos="993"/>
        </w:tabs>
        <w:jc w:val="both"/>
        <w:rPr>
          <w:rFonts w:ascii="Times New Roman" w:hAnsi="Times New Roman" w:cs="Times New Roman"/>
          <w:sz w:val="26"/>
          <w:szCs w:val="26"/>
        </w:rPr>
      </w:pPr>
    </w:p>
    <w:p w:rsidR="00D039DF" w:rsidRPr="006610D7" w:rsidRDefault="00D039DF">
      <w:pPr>
        <w:rPr>
          <w:rFonts w:ascii="Times New Roman" w:hAnsi="Times New Roman" w:cs="Times New Roman"/>
          <w:b/>
          <w:sz w:val="26"/>
          <w:szCs w:val="26"/>
        </w:rPr>
      </w:pPr>
      <w:r w:rsidRPr="006610D7">
        <w:rPr>
          <w:rFonts w:ascii="Times New Roman" w:hAnsi="Times New Roman" w:cs="Times New Roman"/>
          <w:b/>
          <w:sz w:val="26"/>
          <w:szCs w:val="26"/>
        </w:rPr>
        <w:br w:type="page"/>
      </w:r>
    </w:p>
    <w:p w:rsidR="002E0B56" w:rsidRPr="006610D7" w:rsidRDefault="002E0B56" w:rsidP="00471AFC">
      <w:pPr>
        <w:pStyle w:val="Heading1"/>
        <w:numPr>
          <w:ilvl w:val="0"/>
          <w:numId w:val="26"/>
        </w:numPr>
        <w:spacing w:after="240"/>
        <w:rPr>
          <w:rFonts w:ascii="Times New Roman" w:hAnsi="Times New Roman" w:cs="Times New Roman"/>
          <w:color w:val="auto"/>
          <w:sz w:val="26"/>
          <w:szCs w:val="26"/>
          <w:lang w:val="en-GB"/>
        </w:rPr>
      </w:pPr>
      <w:bookmarkStart w:id="6" w:name="_Toc97840268"/>
      <w:r w:rsidRPr="006610D7">
        <w:rPr>
          <w:rFonts w:ascii="Times New Roman" w:hAnsi="Times New Roman" w:cs="Times New Roman"/>
          <w:b/>
          <w:bCs/>
          <w:color w:val="auto"/>
          <w:sz w:val="26"/>
          <w:szCs w:val="26"/>
          <w:lang w:val="en-GB"/>
        </w:rPr>
        <w:t xml:space="preserve">Summary </w:t>
      </w:r>
      <w:r w:rsidR="0005035D" w:rsidRPr="006610D7">
        <w:rPr>
          <w:rFonts w:ascii="Times New Roman" w:hAnsi="Times New Roman" w:cs="Times New Roman"/>
          <w:b/>
          <w:bCs/>
          <w:color w:val="auto"/>
          <w:sz w:val="26"/>
          <w:szCs w:val="26"/>
          <w:lang w:val="en-GB"/>
        </w:rPr>
        <w:t xml:space="preserve">of Stakeholder Engagement </w:t>
      </w:r>
      <w:r w:rsidR="00D039DF" w:rsidRPr="006610D7">
        <w:rPr>
          <w:rFonts w:ascii="Times New Roman" w:hAnsi="Times New Roman" w:cs="Times New Roman"/>
          <w:b/>
          <w:bCs/>
          <w:color w:val="auto"/>
          <w:sz w:val="26"/>
          <w:szCs w:val="26"/>
          <w:lang w:val="en-GB"/>
        </w:rPr>
        <w:t xml:space="preserve">for the Parent </w:t>
      </w:r>
      <w:r w:rsidR="0005035D" w:rsidRPr="006610D7">
        <w:rPr>
          <w:rFonts w:ascii="Times New Roman" w:hAnsi="Times New Roman" w:cs="Times New Roman"/>
          <w:b/>
          <w:bCs/>
          <w:color w:val="auto"/>
          <w:sz w:val="26"/>
          <w:szCs w:val="26"/>
          <w:lang w:val="en-GB"/>
        </w:rPr>
        <w:t xml:space="preserve">Project </w:t>
      </w:r>
      <w:r w:rsidR="00D039DF" w:rsidRPr="006610D7">
        <w:rPr>
          <w:rFonts w:ascii="Times New Roman" w:hAnsi="Times New Roman" w:cs="Times New Roman"/>
          <w:b/>
          <w:bCs/>
          <w:color w:val="auto"/>
          <w:sz w:val="26"/>
          <w:szCs w:val="26"/>
          <w:lang w:val="en-GB"/>
        </w:rPr>
        <w:t xml:space="preserve">(P173702) </w:t>
      </w:r>
      <w:r w:rsidR="00A14B76" w:rsidRPr="006610D7">
        <w:rPr>
          <w:rFonts w:ascii="Times New Roman" w:hAnsi="Times New Roman" w:cs="Times New Roman"/>
          <w:b/>
          <w:bCs/>
          <w:color w:val="auto"/>
          <w:sz w:val="26"/>
          <w:szCs w:val="26"/>
          <w:lang w:val="en-GB"/>
        </w:rPr>
        <w:t>Implementation</w:t>
      </w:r>
      <w:bookmarkEnd w:id="6"/>
    </w:p>
    <w:p w:rsidR="00D65672" w:rsidRPr="006610D7" w:rsidRDefault="003F7AA3" w:rsidP="00B92242">
      <w:pPr>
        <w:tabs>
          <w:tab w:val="left" w:pos="993"/>
        </w:tabs>
        <w:spacing w:line="360" w:lineRule="auto"/>
        <w:jc w:val="both"/>
        <w:rPr>
          <w:rFonts w:ascii="Times New Roman" w:hAnsi="Times New Roman" w:cs="Times New Roman"/>
          <w:sz w:val="26"/>
          <w:szCs w:val="26"/>
        </w:rPr>
      </w:pPr>
      <w:r w:rsidRPr="006610D7">
        <w:rPr>
          <w:rFonts w:ascii="Times New Roman" w:hAnsi="Times New Roman" w:cs="Times New Roman"/>
          <w:sz w:val="26"/>
          <w:szCs w:val="26"/>
        </w:rPr>
        <w:t>The SEP describes measures that the project will use to remove obstacles to participation, including differentiated measures to allow the effective participation of those identified as disadvantaged or vulnerable</w:t>
      </w:r>
      <w:r w:rsidR="00D626AB" w:rsidRPr="006610D7">
        <w:rPr>
          <w:rFonts w:ascii="Times New Roman" w:hAnsi="Times New Roman" w:cs="Times New Roman"/>
          <w:sz w:val="26"/>
          <w:szCs w:val="26"/>
        </w:rPr>
        <w:t xml:space="preserve"> groups</w:t>
      </w:r>
      <w:r w:rsidRPr="006610D7">
        <w:rPr>
          <w:rFonts w:ascii="Times New Roman" w:hAnsi="Times New Roman" w:cs="Times New Roman"/>
          <w:sz w:val="26"/>
          <w:szCs w:val="26"/>
        </w:rPr>
        <w:t xml:space="preserve">. This can include, among others, household-outreach activities, group discussion, use of local radios of different languages, and the use of verbal </w:t>
      </w:r>
      <w:r w:rsidR="007D578B" w:rsidRPr="006610D7">
        <w:rPr>
          <w:rFonts w:ascii="Times New Roman" w:hAnsi="Times New Roman" w:cs="Times New Roman"/>
          <w:sz w:val="26"/>
          <w:szCs w:val="26"/>
        </w:rPr>
        <w:t xml:space="preserve">communication or pictures, etc. </w:t>
      </w:r>
      <w:r w:rsidR="00D61F3D" w:rsidRPr="006610D7">
        <w:rPr>
          <w:rFonts w:ascii="Times New Roman" w:hAnsi="Times New Roman" w:cs="Times New Roman"/>
          <w:sz w:val="26"/>
          <w:szCs w:val="26"/>
        </w:rPr>
        <w:t>S</w:t>
      </w:r>
      <w:r w:rsidR="00B47BD1" w:rsidRPr="006610D7">
        <w:rPr>
          <w:rFonts w:ascii="Times New Roman" w:hAnsi="Times New Roman" w:cs="Times New Roman"/>
          <w:sz w:val="26"/>
          <w:szCs w:val="26"/>
        </w:rPr>
        <w:t xml:space="preserve">ince the </w:t>
      </w:r>
      <w:r w:rsidR="00D61F3D" w:rsidRPr="006610D7">
        <w:rPr>
          <w:rFonts w:ascii="Times New Roman" w:hAnsi="Times New Roman" w:cs="Times New Roman"/>
          <w:sz w:val="26"/>
          <w:szCs w:val="26"/>
        </w:rPr>
        <w:t xml:space="preserve">start of the </w:t>
      </w:r>
      <w:r w:rsidR="00B47BD1" w:rsidRPr="006610D7">
        <w:rPr>
          <w:rFonts w:ascii="Times New Roman" w:hAnsi="Times New Roman" w:cs="Times New Roman"/>
          <w:sz w:val="26"/>
          <w:szCs w:val="26"/>
        </w:rPr>
        <w:t>project</w:t>
      </w:r>
      <w:r w:rsidR="00D43D3D" w:rsidRPr="006610D7">
        <w:rPr>
          <w:rFonts w:ascii="Times New Roman" w:hAnsi="Times New Roman" w:cs="Times New Roman"/>
          <w:sz w:val="26"/>
          <w:szCs w:val="26"/>
        </w:rPr>
        <w:t xml:space="preserve"> </w:t>
      </w:r>
      <w:r w:rsidR="0085543A" w:rsidRPr="006610D7">
        <w:rPr>
          <w:rFonts w:ascii="Times New Roman" w:hAnsi="Times New Roman" w:cs="Times New Roman"/>
          <w:sz w:val="26"/>
          <w:szCs w:val="26"/>
        </w:rPr>
        <w:t>implementation</w:t>
      </w:r>
      <w:r w:rsidR="00D61F3D" w:rsidRPr="006610D7">
        <w:rPr>
          <w:rFonts w:ascii="Times New Roman" w:hAnsi="Times New Roman" w:cs="Times New Roman"/>
          <w:sz w:val="26"/>
          <w:szCs w:val="26"/>
        </w:rPr>
        <w:t>,</w:t>
      </w:r>
      <w:r w:rsidR="00B47BD1" w:rsidRPr="006610D7">
        <w:rPr>
          <w:rFonts w:ascii="Times New Roman" w:hAnsi="Times New Roman" w:cs="Times New Roman"/>
          <w:sz w:val="26"/>
          <w:szCs w:val="26"/>
        </w:rPr>
        <w:t xml:space="preserve"> SEP </w:t>
      </w:r>
      <w:r w:rsidR="00752826" w:rsidRPr="006610D7">
        <w:rPr>
          <w:rFonts w:ascii="Times New Roman" w:hAnsi="Times New Roman" w:cs="Times New Roman"/>
          <w:sz w:val="26"/>
          <w:szCs w:val="26"/>
        </w:rPr>
        <w:t>has</w:t>
      </w:r>
      <w:r w:rsidR="00B47BD1" w:rsidRPr="006610D7">
        <w:rPr>
          <w:rFonts w:ascii="Times New Roman" w:hAnsi="Times New Roman" w:cs="Times New Roman"/>
          <w:sz w:val="26"/>
          <w:szCs w:val="26"/>
        </w:rPr>
        <w:t xml:space="preserve"> been under implantation in different ways.</w:t>
      </w:r>
      <w:r w:rsidR="00D43D3D" w:rsidRPr="006610D7">
        <w:rPr>
          <w:rFonts w:ascii="Times New Roman" w:hAnsi="Times New Roman" w:cs="Times New Roman"/>
          <w:sz w:val="26"/>
          <w:szCs w:val="26"/>
        </w:rPr>
        <w:t xml:space="preserve"> </w:t>
      </w:r>
      <w:r w:rsidRPr="006610D7">
        <w:rPr>
          <w:rFonts w:ascii="Times New Roman" w:hAnsi="Times New Roman" w:cs="Times New Roman"/>
          <w:sz w:val="26"/>
          <w:szCs w:val="26"/>
        </w:rPr>
        <w:t xml:space="preserve">While country-wide awareness campaigns </w:t>
      </w:r>
      <w:r w:rsidR="004949F4" w:rsidRPr="006610D7">
        <w:rPr>
          <w:rFonts w:ascii="Times New Roman" w:hAnsi="Times New Roman" w:cs="Times New Roman"/>
          <w:sz w:val="26"/>
          <w:szCs w:val="26"/>
        </w:rPr>
        <w:t>were</w:t>
      </w:r>
      <w:r w:rsidR="00D43D3D" w:rsidRPr="006610D7">
        <w:rPr>
          <w:rFonts w:ascii="Times New Roman" w:hAnsi="Times New Roman" w:cs="Times New Roman"/>
          <w:sz w:val="26"/>
          <w:szCs w:val="26"/>
        </w:rPr>
        <w:t xml:space="preserve"> </w:t>
      </w:r>
      <w:r w:rsidR="004949F4" w:rsidRPr="006610D7">
        <w:rPr>
          <w:rFonts w:ascii="Times New Roman" w:hAnsi="Times New Roman" w:cs="Times New Roman"/>
          <w:sz w:val="26"/>
          <w:szCs w:val="26"/>
        </w:rPr>
        <w:t>undertaken</w:t>
      </w:r>
      <w:r w:rsidRPr="006610D7">
        <w:rPr>
          <w:rFonts w:ascii="Times New Roman" w:hAnsi="Times New Roman" w:cs="Times New Roman"/>
          <w:sz w:val="26"/>
          <w:szCs w:val="26"/>
        </w:rPr>
        <w:t>, area specific communication and awareness raising consultation</w:t>
      </w:r>
      <w:r w:rsidR="004949F4" w:rsidRPr="006610D7">
        <w:rPr>
          <w:rFonts w:ascii="Times New Roman" w:hAnsi="Times New Roman" w:cs="Times New Roman"/>
          <w:sz w:val="26"/>
          <w:szCs w:val="26"/>
        </w:rPr>
        <w:t>s</w:t>
      </w:r>
      <w:r w:rsidR="00D43D3D" w:rsidRPr="006610D7">
        <w:rPr>
          <w:rFonts w:ascii="Times New Roman" w:hAnsi="Times New Roman" w:cs="Times New Roman"/>
          <w:sz w:val="26"/>
          <w:szCs w:val="26"/>
        </w:rPr>
        <w:t xml:space="preserve"> </w:t>
      </w:r>
      <w:r w:rsidR="004949F4" w:rsidRPr="006610D7">
        <w:rPr>
          <w:rFonts w:ascii="Times New Roman" w:hAnsi="Times New Roman" w:cs="Times New Roman"/>
          <w:sz w:val="26"/>
          <w:szCs w:val="26"/>
        </w:rPr>
        <w:t>were</w:t>
      </w:r>
      <w:r w:rsidRPr="006610D7">
        <w:rPr>
          <w:rFonts w:ascii="Times New Roman" w:hAnsi="Times New Roman" w:cs="Times New Roman"/>
          <w:sz w:val="26"/>
          <w:szCs w:val="26"/>
        </w:rPr>
        <w:t xml:space="preserve"> conducted </w:t>
      </w:r>
      <w:r w:rsidR="004949F4" w:rsidRPr="006610D7">
        <w:rPr>
          <w:rFonts w:ascii="Times New Roman" w:hAnsi="Times New Roman" w:cs="Times New Roman"/>
          <w:sz w:val="26"/>
          <w:szCs w:val="26"/>
        </w:rPr>
        <w:t xml:space="preserve">at different part of the project area </w:t>
      </w:r>
      <w:r w:rsidRPr="006610D7">
        <w:rPr>
          <w:rFonts w:ascii="Times New Roman" w:hAnsi="Times New Roman" w:cs="Times New Roman"/>
          <w:sz w:val="26"/>
          <w:szCs w:val="26"/>
        </w:rPr>
        <w:t>when combating infestation of locust in a given locality.</w:t>
      </w:r>
    </w:p>
    <w:p w:rsidR="00183143" w:rsidRPr="006610D7" w:rsidRDefault="00257063" w:rsidP="00183143">
      <w:pPr>
        <w:pStyle w:val="Default"/>
        <w:spacing w:line="360" w:lineRule="auto"/>
        <w:jc w:val="both"/>
        <w:rPr>
          <w:rFonts w:ascii="Times New Roman" w:hAnsi="Times New Roman" w:cs="Times New Roman"/>
          <w:color w:val="auto"/>
          <w:sz w:val="26"/>
          <w:szCs w:val="26"/>
        </w:rPr>
      </w:pPr>
      <w:r w:rsidRPr="006610D7">
        <w:rPr>
          <w:rFonts w:ascii="Times New Roman" w:hAnsi="Times New Roman" w:cs="Times New Roman"/>
          <w:color w:val="auto"/>
          <w:sz w:val="26"/>
          <w:szCs w:val="26"/>
        </w:rPr>
        <w:t>Stakeholder engagement has been conducted in the form of consultation workshop</w:t>
      </w:r>
      <w:r w:rsidR="00183143" w:rsidRPr="006610D7">
        <w:rPr>
          <w:rFonts w:ascii="Times New Roman" w:hAnsi="Times New Roman" w:cs="Times New Roman"/>
          <w:color w:val="auto"/>
          <w:sz w:val="26"/>
          <w:szCs w:val="26"/>
        </w:rPr>
        <w:t>s</w:t>
      </w:r>
      <w:r w:rsidRPr="006610D7">
        <w:rPr>
          <w:rFonts w:ascii="Times New Roman" w:hAnsi="Times New Roman" w:cs="Times New Roman"/>
          <w:color w:val="auto"/>
          <w:sz w:val="26"/>
          <w:szCs w:val="26"/>
        </w:rPr>
        <w:t>, group discussions, trainings,</w:t>
      </w:r>
      <w:r w:rsidR="002B775C" w:rsidRPr="006610D7">
        <w:rPr>
          <w:rFonts w:ascii="Times New Roman" w:hAnsi="Times New Roman" w:cs="Times New Roman"/>
          <w:color w:val="auto"/>
          <w:sz w:val="26"/>
          <w:szCs w:val="26"/>
        </w:rPr>
        <w:t xml:space="preserve"> community sensitizations, awareness creations programs,</w:t>
      </w:r>
      <w:r w:rsidRPr="006610D7">
        <w:rPr>
          <w:rFonts w:ascii="Times New Roman" w:hAnsi="Times New Roman" w:cs="Times New Roman"/>
          <w:color w:val="auto"/>
          <w:sz w:val="26"/>
          <w:szCs w:val="26"/>
        </w:rPr>
        <w:t xml:space="preserve"> official letters, e-mail, phone callings</w:t>
      </w:r>
      <w:r w:rsidR="00D43D3D" w:rsidRPr="006610D7">
        <w:rPr>
          <w:rFonts w:ascii="Times New Roman" w:hAnsi="Times New Roman" w:cs="Times New Roman"/>
          <w:color w:val="auto"/>
          <w:sz w:val="26"/>
          <w:szCs w:val="26"/>
        </w:rPr>
        <w:t xml:space="preserve"> </w:t>
      </w:r>
      <w:r w:rsidRPr="006610D7">
        <w:rPr>
          <w:rFonts w:ascii="Times New Roman" w:hAnsi="Times New Roman" w:cs="Times New Roman"/>
          <w:color w:val="auto"/>
          <w:sz w:val="26"/>
          <w:szCs w:val="26"/>
        </w:rPr>
        <w:t xml:space="preserve">and the like. </w:t>
      </w:r>
      <w:r w:rsidR="00183143" w:rsidRPr="006610D7">
        <w:rPr>
          <w:rFonts w:ascii="Times New Roman" w:hAnsi="Times New Roman" w:cs="Times New Roman"/>
          <w:color w:val="auto"/>
          <w:sz w:val="26"/>
          <w:szCs w:val="26"/>
        </w:rPr>
        <w:t>Stakeholder engagements have also been conducted by using different mechanisms including regularly disseminating information through electronic media such as the federal and regional television and radios. The information have been disseminating with the local and regional languages including Amharic, A/Oromo, Somaligna, Afaregna, Tigirigna, Sidamigna, Konsogna, Gamogna and other languages in S/Omo zone in collaboration with Arbaminch FM</w:t>
      </w:r>
      <w:r w:rsidR="00665899" w:rsidRPr="006610D7">
        <w:rPr>
          <w:rFonts w:ascii="Times New Roman" w:hAnsi="Times New Roman" w:cs="Times New Roman"/>
          <w:color w:val="auto"/>
          <w:sz w:val="26"/>
          <w:szCs w:val="26"/>
        </w:rPr>
        <w:t xml:space="preserve"> radio</w:t>
      </w:r>
      <w:r w:rsidR="00183143" w:rsidRPr="006610D7">
        <w:rPr>
          <w:rFonts w:ascii="Times New Roman" w:hAnsi="Times New Roman" w:cs="Times New Roman"/>
          <w:color w:val="auto"/>
          <w:sz w:val="26"/>
          <w:szCs w:val="26"/>
        </w:rPr>
        <w:t>. The slot time and the frequency of transmission were varying with the severity of the infestation of the DL</w:t>
      </w:r>
      <w:r w:rsidR="00614332" w:rsidRPr="006610D7">
        <w:rPr>
          <w:rFonts w:ascii="Times New Roman" w:hAnsi="Times New Roman" w:cs="Times New Roman"/>
          <w:color w:val="auto"/>
          <w:sz w:val="26"/>
          <w:szCs w:val="26"/>
        </w:rPr>
        <w:t xml:space="preserve"> in the respective regions</w:t>
      </w:r>
      <w:r w:rsidR="00183143" w:rsidRPr="006610D7">
        <w:rPr>
          <w:rFonts w:ascii="Times New Roman" w:hAnsi="Times New Roman" w:cs="Times New Roman"/>
          <w:color w:val="auto"/>
          <w:sz w:val="26"/>
          <w:szCs w:val="26"/>
        </w:rPr>
        <w:t xml:space="preserve">. For instance, if the infestation of the DL is high in Somali region, more slot time has been covered by Somali language and the same to others. The transmission of the interviewing of the officials in the ministry has been taking place in Amharic on a daily bases.  </w:t>
      </w:r>
    </w:p>
    <w:p w:rsidR="00183143" w:rsidRPr="006610D7" w:rsidRDefault="00BA1D18" w:rsidP="008D3559">
      <w:pPr>
        <w:pStyle w:val="Default"/>
        <w:spacing w:before="240" w:line="360" w:lineRule="auto"/>
        <w:jc w:val="both"/>
        <w:rPr>
          <w:rFonts w:ascii="Times New Roman" w:hAnsi="Times New Roman" w:cs="Times New Roman"/>
          <w:color w:val="auto"/>
          <w:sz w:val="26"/>
          <w:szCs w:val="26"/>
        </w:rPr>
      </w:pPr>
      <w:r w:rsidRPr="006610D7">
        <w:rPr>
          <w:rFonts w:ascii="Times New Roman" w:hAnsi="Times New Roman" w:cs="Times New Roman"/>
          <w:color w:val="auto"/>
          <w:sz w:val="26"/>
          <w:szCs w:val="26"/>
        </w:rPr>
        <w:t>D</w:t>
      </w:r>
      <w:r w:rsidR="00183143" w:rsidRPr="006610D7">
        <w:rPr>
          <w:rFonts w:ascii="Times New Roman" w:hAnsi="Times New Roman" w:cs="Times New Roman"/>
          <w:color w:val="auto"/>
          <w:sz w:val="26"/>
          <w:szCs w:val="26"/>
        </w:rPr>
        <w:t>uring the chemical spraying operation activity, the district chair persons have been directly involved by communicating with the federal officials through phone and email and by writing official letters.</w:t>
      </w:r>
    </w:p>
    <w:p w:rsidR="00183143" w:rsidRPr="006610D7" w:rsidRDefault="00BA1D18" w:rsidP="008D3559">
      <w:pPr>
        <w:pStyle w:val="Default"/>
        <w:spacing w:before="240" w:line="360" w:lineRule="auto"/>
        <w:jc w:val="both"/>
        <w:rPr>
          <w:rFonts w:ascii="Times New Roman" w:hAnsi="Times New Roman" w:cs="Times New Roman"/>
          <w:color w:val="auto"/>
          <w:sz w:val="26"/>
          <w:szCs w:val="26"/>
        </w:rPr>
      </w:pPr>
      <w:r w:rsidRPr="006610D7">
        <w:rPr>
          <w:rFonts w:ascii="Times New Roman" w:hAnsi="Times New Roman" w:cs="Times New Roman"/>
          <w:color w:val="auto"/>
          <w:sz w:val="26"/>
          <w:szCs w:val="26"/>
        </w:rPr>
        <w:t>D</w:t>
      </w:r>
      <w:r w:rsidR="00183143" w:rsidRPr="006610D7">
        <w:rPr>
          <w:rFonts w:ascii="Times New Roman" w:hAnsi="Times New Roman" w:cs="Times New Roman"/>
          <w:color w:val="auto"/>
          <w:sz w:val="26"/>
          <w:szCs w:val="26"/>
        </w:rPr>
        <w:t xml:space="preserve">irect face to face consultation </w:t>
      </w:r>
      <w:r w:rsidR="000E0059" w:rsidRPr="006610D7">
        <w:rPr>
          <w:rFonts w:ascii="Times New Roman" w:hAnsi="Times New Roman" w:cs="Times New Roman"/>
          <w:color w:val="auto"/>
          <w:sz w:val="26"/>
          <w:szCs w:val="26"/>
        </w:rPr>
        <w:t xml:space="preserve">was conducted </w:t>
      </w:r>
      <w:r w:rsidR="00183143" w:rsidRPr="006610D7">
        <w:rPr>
          <w:rFonts w:ascii="Times New Roman" w:hAnsi="Times New Roman" w:cs="Times New Roman"/>
          <w:color w:val="auto"/>
          <w:sz w:val="26"/>
          <w:szCs w:val="26"/>
        </w:rPr>
        <w:t xml:space="preserve">with the DL taskforces established in each affected kebele. The taskforces members include the kebele chairman, kebele manager; DA and the community representative. Discussion between the federal and regional experts and the taskforces on the DL situation and community sensitization has been conducted in affected kebeles. Whenever chemical spraying activity is to take place at a certain area, the taskforces inform the community about the time and the specific place where to be sprayed. </w:t>
      </w:r>
    </w:p>
    <w:p w:rsidR="00D038A9" w:rsidRPr="006610D7" w:rsidRDefault="00F84ABB" w:rsidP="008D3559">
      <w:pPr>
        <w:spacing w:before="240" w:line="360" w:lineRule="auto"/>
        <w:jc w:val="both"/>
        <w:rPr>
          <w:rFonts w:ascii="Times New Roman" w:hAnsi="Times New Roman" w:cs="Times New Roman"/>
          <w:sz w:val="26"/>
          <w:szCs w:val="26"/>
          <w:lang w:eastAsia="en-GB"/>
        </w:rPr>
      </w:pPr>
      <w:r w:rsidRPr="006610D7">
        <w:rPr>
          <w:rFonts w:ascii="Times New Roman" w:hAnsi="Times New Roman" w:cs="Times New Roman"/>
          <w:sz w:val="26"/>
          <w:szCs w:val="26"/>
          <w:lang w:eastAsia="en-GB"/>
        </w:rPr>
        <w:t>In 20</w:t>
      </w:r>
      <w:r w:rsidR="00F41AD5" w:rsidRPr="006610D7">
        <w:rPr>
          <w:rFonts w:ascii="Times New Roman" w:hAnsi="Times New Roman" w:cs="Times New Roman"/>
          <w:sz w:val="26"/>
          <w:szCs w:val="26"/>
          <w:lang w:eastAsia="en-GB"/>
        </w:rPr>
        <w:t>20/21</w:t>
      </w:r>
      <w:r w:rsidRPr="006610D7">
        <w:rPr>
          <w:rFonts w:ascii="Times New Roman" w:hAnsi="Times New Roman" w:cs="Times New Roman"/>
          <w:sz w:val="26"/>
          <w:szCs w:val="26"/>
          <w:lang w:eastAsia="en-GB"/>
        </w:rPr>
        <w:t>, c</w:t>
      </w:r>
      <w:r w:rsidR="00D038A9" w:rsidRPr="006610D7">
        <w:rPr>
          <w:rFonts w:ascii="Times New Roman" w:hAnsi="Times New Roman" w:cs="Times New Roman"/>
          <w:sz w:val="26"/>
          <w:szCs w:val="26"/>
          <w:lang w:eastAsia="en-GB"/>
        </w:rPr>
        <w:t xml:space="preserve">onsultation workshop was </w:t>
      </w:r>
      <w:r w:rsidR="008C7D8A" w:rsidRPr="006610D7">
        <w:rPr>
          <w:rFonts w:ascii="Times New Roman" w:hAnsi="Times New Roman" w:cs="Times New Roman"/>
          <w:sz w:val="26"/>
          <w:szCs w:val="26"/>
          <w:lang w:eastAsia="en-GB"/>
        </w:rPr>
        <w:t>held</w:t>
      </w:r>
      <w:r w:rsidR="00D43D3D" w:rsidRPr="006610D7">
        <w:rPr>
          <w:rFonts w:ascii="Times New Roman" w:hAnsi="Times New Roman" w:cs="Times New Roman"/>
          <w:sz w:val="26"/>
          <w:szCs w:val="26"/>
          <w:lang w:eastAsia="en-GB"/>
        </w:rPr>
        <w:t xml:space="preserve"> </w:t>
      </w:r>
      <w:r w:rsidR="00D038A9" w:rsidRPr="006610D7">
        <w:rPr>
          <w:rFonts w:ascii="Times New Roman" w:hAnsi="Times New Roman" w:cs="Times New Roman"/>
          <w:sz w:val="26"/>
          <w:szCs w:val="26"/>
          <w:lang w:eastAsia="en-GB"/>
        </w:rPr>
        <w:t xml:space="preserve">with the regional </w:t>
      </w:r>
      <w:r w:rsidR="008C7D8A" w:rsidRPr="006610D7">
        <w:rPr>
          <w:rFonts w:ascii="Times New Roman" w:hAnsi="Times New Roman" w:cs="Times New Roman"/>
          <w:sz w:val="26"/>
          <w:szCs w:val="26"/>
          <w:lang w:eastAsia="en-GB"/>
        </w:rPr>
        <w:t xml:space="preserve">agricultural </w:t>
      </w:r>
      <w:r w:rsidR="00D038A9" w:rsidRPr="006610D7">
        <w:rPr>
          <w:rFonts w:ascii="Times New Roman" w:hAnsi="Times New Roman" w:cs="Times New Roman"/>
          <w:sz w:val="26"/>
          <w:szCs w:val="26"/>
          <w:lang w:eastAsia="en-GB"/>
        </w:rPr>
        <w:t>bureau heads</w:t>
      </w:r>
      <w:r w:rsidR="008C7D8A" w:rsidRPr="006610D7">
        <w:rPr>
          <w:rFonts w:ascii="Times New Roman" w:hAnsi="Times New Roman" w:cs="Times New Roman"/>
          <w:sz w:val="26"/>
          <w:szCs w:val="26"/>
          <w:lang w:eastAsia="en-GB"/>
        </w:rPr>
        <w:t>,</w:t>
      </w:r>
      <w:r w:rsidR="00D43D3D" w:rsidRPr="006610D7">
        <w:rPr>
          <w:rFonts w:ascii="Times New Roman" w:hAnsi="Times New Roman" w:cs="Times New Roman"/>
          <w:sz w:val="26"/>
          <w:szCs w:val="26"/>
          <w:lang w:eastAsia="en-GB"/>
        </w:rPr>
        <w:t xml:space="preserve"> </w:t>
      </w:r>
      <w:r w:rsidR="008C7D8A" w:rsidRPr="006610D7">
        <w:rPr>
          <w:rFonts w:ascii="Times New Roman" w:hAnsi="Times New Roman" w:cs="Times New Roman"/>
          <w:sz w:val="26"/>
          <w:szCs w:val="26"/>
          <w:lang w:eastAsia="en-GB"/>
        </w:rPr>
        <w:t xml:space="preserve">plant protection director, and crop production directors. The consultation was organized by the Crop protection directorate of the MoA to discuss on the performance of component two and it was facilitated by the project coordinator and </w:t>
      </w:r>
      <w:r w:rsidR="00D038A9" w:rsidRPr="006610D7">
        <w:rPr>
          <w:rFonts w:ascii="Times New Roman" w:hAnsi="Times New Roman" w:cs="Times New Roman"/>
          <w:sz w:val="26"/>
          <w:szCs w:val="26"/>
          <w:lang w:eastAsia="en-GB"/>
        </w:rPr>
        <w:t>state minister</w:t>
      </w:r>
      <w:r w:rsidR="008C7D8A" w:rsidRPr="006610D7">
        <w:rPr>
          <w:rFonts w:ascii="Times New Roman" w:hAnsi="Times New Roman" w:cs="Times New Roman"/>
          <w:sz w:val="26"/>
          <w:szCs w:val="26"/>
          <w:lang w:eastAsia="en-GB"/>
        </w:rPr>
        <w:t>.</w:t>
      </w:r>
      <w:r w:rsidR="00D43D3D" w:rsidRPr="006610D7">
        <w:rPr>
          <w:rFonts w:ascii="Times New Roman" w:hAnsi="Times New Roman" w:cs="Times New Roman"/>
          <w:sz w:val="26"/>
          <w:szCs w:val="26"/>
          <w:lang w:eastAsia="en-GB"/>
        </w:rPr>
        <w:t xml:space="preserve"> </w:t>
      </w:r>
      <w:r w:rsidR="008C7D8A" w:rsidRPr="006610D7">
        <w:rPr>
          <w:rFonts w:ascii="Times New Roman" w:hAnsi="Times New Roman" w:cs="Times New Roman"/>
          <w:sz w:val="26"/>
          <w:szCs w:val="26"/>
          <w:lang w:eastAsia="en-GB"/>
        </w:rPr>
        <w:t>A</w:t>
      </w:r>
      <w:r w:rsidR="00D038A9" w:rsidRPr="006610D7">
        <w:rPr>
          <w:rFonts w:ascii="Times New Roman" w:hAnsi="Times New Roman" w:cs="Times New Roman"/>
          <w:sz w:val="26"/>
          <w:szCs w:val="26"/>
          <w:lang w:eastAsia="en-GB"/>
        </w:rPr>
        <w:t xml:space="preserve"> total </w:t>
      </w:r>
      <w:r w:rsidR="008C7D8A" w:rsidRPr="006610D7">
        <w:rPr>
          <w:rFonts w:ascii="Times New Roman" w:hAnsi="Times New Roman" w:cs="Times New Roman"/>
          <w:sz w:val="26"/>
          <w:szCs w:val="26"/>
          <w:lang w:eastAsia="en-GB"/>
        </w:rPr>
        <w:t xml:space="preserve">of </w:t>
      </w:r>
      <w:r w:rsidR="00D038A9" w:rsidRPr="006610D7">
        <w:rPr>
          <w:rFonts w:ascii="Times New Roman" w:hAnsi="Times New Roman" w:cs="Times New Roman"/>
          <w:sz w:val="26"/>
          <w:szCs w:val="26"/>
          <w:lang w:eastAsia="en-GB"/>
        </w:rPr>
        <w:t xml:space="preserve">35 participants (2 females) took part on the workshop. </w:t>
      </w:r>
      <w:r w:rsidR="0088663F" w:rsidRPr="006610D7">
        <w:rPr>
          <w:rFonts w:ascii="Times New Roman" w:hAnsi="Times New Roman" w:cs="Times New Roman"/>
          <w:sz w:val="26"/>
          <w:szCs w:val="26"/>
          <w:lang w:eastAsia="en-GB"/>
        </w:rPr>
        <w:t>S</w:t>
      </w:r>
      <w:r w:rsidR="00D038A9" w:rsidRPr="006610D7">
        <w:rPr>
          <w:rFonts w:ascii="Times New Roman" w:hAnsi="Times New Roman" w:cs="Times New Roman"/>
          <w:sz w:val="26"/>
          <w:szCs w:val="26"/>
          <w:lang w:eastAsia="en-GB"/>
        </w:rPr>
        <w:t xml:space="preserve">ocial issues such as </w:t>
      </w:r>
      <w:r w:rsidR="0088663F" w:rsidRPr="006610D7">
        <w:rPr>
          <w:rFonts w:ascii="Times New Roman" w:hAnsi="Times New Roman" w:cs="Times New Roman"/>
          <w:sz w:val="26"/>
          <w:szCs w:val="26"/>
          <w:lang w:eastAsia="en-GB"/>
        </w:rPr>
        <w:t xml:space="preserve">beneficiary targeting mechanism, </w:t>
      </w:r>
      <w:r w:rsidR="00D038A9" w:rsidRPr="006610D7">
        <w:rPr>
          <w:rFonts w:ascii="Times New Roman" w:hAnsi="Times New Roman" w:cs="Times New Roman"/>
          <w:sz w:val="26"/>
          <w:szCs w:val="26"/>
          <w:lang w:eastAsia="en-GB"/>
        </w:rPr>
        <w:t xml:space="preserve">GBV, </w:t>
      </w:r>
      <w:r w:rsidR="0088663F" w:rsidRPr="006610D7">
        <w:rPr>
          <w:rFonts w:ascii="Times New Roman" w:hAnsi="Times New Roman" w:cs="Times New Roman"/>
          <w:sz w:val="26"/>
          <w:szCs w:val="26"/>
          <w:lang w:eastAsia="en-GB"/>
        </w:rPr>
        <w:t xml:space="preserve">and </w:t>
      </w:r>
      <w:r w:rsidR="00D038A9" w:rsidRPr="006610D7">
        <w:rPr>
          <w:rFonts w:ascii="Times New Roman" w:hAnsi="Times New Roman" w:cs="Times New Roman"/>
          <w:sz w:val="26"/>
          <w:szCs w:val="26"/>
          <w:lang w:eastAsia="en-GB"/>
        </w:rPr>
        <w:t xml:space="preserve">GRM </w:t>
      </w:r>
      <w:r w:rsidR="0088663F" w:rsidRPr="006610D7">
        <w:rPr>
          <w:rFonts w:ascii="Times New Roman" w:hAnsi="Times New Roman" w:cs="Times New Roman"/>
          <w:sz w:val="26"/>
          <w:szCs w:val="26"/>
          <w:lang w:eastAsia="en-GB"/>
        </w:rPr>
        <w:t>w</w:t>
      </w:r>
      <w:r w:rsidR="00886D4F" w:rsidRPr="006610D7">
        <w:rPr>
          <w:rFonts w:ascii="Times New Roman" w:hAnsi="Times New Roman" w:cs="Times New Roman"/>
          <w:sz w:val="26"/>
          <w:szCs w:val="26"/>
          <w:lang w:eastAsia="en-GB"/>
        </w:rPr>
        <w:t>e</w:t>
      </w:r>
      <w:r w:rsidR="0088663F" w:rsidRPr="006610D7">
        <w:rPr>
          <w:rFonts w:ascii="Times New Roman" w:hAnsi="Times New Roman" w:cs="Times New Roman"/>
          <w:sz w:val="26"/>
          <w:szCs w:val="26"/>
          <w:lang w:eastAsia="en-GB"/>
        </w:rPr>
        <w:t>re also discussed</w:t>
      </w:r>
      <w:r w:rsidR="00D038A9" w:rsidRPr="006610D7">
        <w:rPr>
          <w:rFonts w:ascii="Times New Roman" w:hAnsi="Times New Roman" w:cs="Times New Roman"/>
          <w:sz w:val="26"/>
          <w:szCs w:val="26"/>
          <w:lang w:eastAsia="en-GB"/>
        </w:rPr>
        <w:t xml:space="preserve">. </w:t>
      </w:r>
      <w:r w:rsidR="0088663F" w:rsidRPr="006610D7">
        <w:rPr>
          <w:rFonts w:ascii="Times New Roman" w:hAnsi="Times New Roman" w:cs="Times New Roman"/>
          <w:sz w:val="26"/>
          <w:szCs w:val="26"/>
          <w:lang w:eastAsia="en-GB"/>
        </w:rPr>
        <w:t>T</w:t>
      </w:r>
      <w:r w:rsidR="00D038A9" w:rsidRPr="006610D7">
        <w:rPr>
          <w:rFonts w:ascii="Times New Roman" w:hAnsi="Times New Roman" w:cs="Times New Roman"/>
          <w:sz w:val="26"/>
          <w:szCs w:val="26"/>
          <w:lang w:eastAsia="en-GB"/>
        </w:rPr>
        <w:t>he participants exchanged their experience and good practices.</w:t>
      </w:r>
    </w:p>
    <w:p w:rsidR="008C7D8A" w:rsidRPr="006610D7" w:rsidRDefault="0088663F" w:rsidP="008C7D8A">
      <w:pPr>
        <w:spacing w:line="360" w:lineRule="auto"/>
        <w:jc w:val="both"/>
        <w:rPr>
          <w:rFonts w:ascii="Times New Roman" w:hAnsi="Times New Roman" w:cs="Times New Roman"/>
          <w:sz w:val="26"/>
          <w:szCs w:val="26"/>
          <w:lang w:eastAsia="en-GB"/>
        </w:rPr>
      </w:pPr>
      <w:r w:rsidRPr="006610D7">
        <w:rPr>
          <w:rFonts w:ascii="Times New Roman" w:hAnsi="Times New Roman" w:cs="Times New Roman"/>
          <w:sz w:val="26"/>
          <w:szCs w:val="26"/>
          <w:lang w:eastAsia="en-GB"/>
        </w:rPr>
        <w:t xml:space="preserve">Similar consultations were cascaded to the regions and woredas </w:t>
      </w:r>
      <w:r w:rsidR="008C7D8A" w:rsidRPr="006610D7">
        <w:rPr>
          <w:rFonts w:ascii="Times New Roman" w:hAnsi="Times New Roman" w:cs="Times New Roman"/>
          <w:sz w:val="26"/>
          <w:szCs w:val="26"/>
          <w:lang w:eastAsia="en-GB"/>
        </w:rPr>
        <w:t xml:space="preserve">with regard to the selection of target beneficiaries, and the general implementation of the livelihood component. In Afar region the same consultation was undertaken where a total 96 people (17 females) participated and discussed on </w:t>
      </w:r>
      <w:r w:rsidR="00C94995" w:rsidRPr="006610D7">
        <w:rPr>
          <w:rFonts w:ascii="Times New Roman" w:hAnsi="Times New Roman" w:cs="Times New Roman"/>
          <w:sz w:val="26"/>
          <w:szCs w:val="26"/>
          <w:lang w:eastAsia="en-GB"/>
        </w:rPr>
        <w:t>the planned</w:t>
      </w:r>
      <w:r w:rsidR="008C7D8A" w:rsidRPr="006610D7">
        <w:rPr>
          <w:rFonts w:ascii="Times New Roman" w:hAnsi="Times New Roman" w:cs="Times New Roman"/>
          <w:sz w:val="26"/>
          <w:szCs w:val="26"/>
          <w:lang w:eastAsia="en-GB"/>
        </w:rPr>
        <w:t xml:space="preserve"> component 2 activities.</w:t>
      </w:r>
    </w:p>
    <w:p w:rsidR="002446F2" w:rsidRPr="006610D7" w:rsidRDefault="00D87A5D" w:rsidP="00D87A5D">
      <w:pPr>
        <w:spacing w:line="360" w:lineRule="auto"/>
        <w:jc w:val="both"/>
        <w:rPr>
          <w:rFonts w:ascii="Times New Roman" w:hAnsi="Times New Roman" w:cs="Times New Roman"/>
          <w:sz w:val="26"/>
          <w:szCs w:val="26"/>
          <w:lang w:eastAsia="en-GB"/>
        </w:rPr>
      </w:pPr>
      <w:r w:rsidRPr="006610D7">
        <w:rPr>
          <w:rFonts w:ascii="Times New Roman" w:hAnsi="Times New Roman" w:cs="Times New Roman"/>
          <w:sz w:val="26"/>
          <w:szCs w:val="26"/>
          <w:lang w:eastAsia="en-GB"/>
        </w:rPr>
        <w:t>Out of the total 125,436 households who were provided with the crop seeds and fertilizers 23,008 are female headed households. Similarly, out of 58,760 households, who have supporte</w:t>
      </w:r>
      <w:r w:rsidR="00E22FC8" w:rsidRPr="006610D7">
        <w:rPr>
          <w:rFonts w:ascii="Times New Roman" w:hAnsi="Times New Roman" w:cs="Times New Roman"/>
          <w:sz w:val="26"/>
          <w:szCs w:val="26"/>
          <w:lang w:eastAsia="en-GB"/>
        </w:rPr>
        <w:t>d with the pasture restoration,</w:t>
      </w:r>
      <w:r w:rsidRPr="006610D7">
        <w:rPr>
          <w:rFonts w:ascii="Times New Roman" w:hAnsi="Times New Roman" w:cs="Times New Roman"/>
          <w:sz w:val="26"/>
          <w:szCs w:val="26"/>
          <w:lang w:eastAsia="en-GB"/>
        </w:rPr>
        <w:t>7,628 are female headed households. Before the provision of the supplies, discussions were made with the affected community and they expressed their interest regarding the inputs.</w:t>
      </w:r>
    </w:p>
    <w:p w:rsidR="00395A1D" w:rsidRPr="006610D7" w:rsidRDefault="002446F2" w:rsidP="00395A1D">
      <w:pPr>
        <w:spacing w:line="360" w:lineRule="auto"/>
        <w:jc w:val="both"/>
        <w:rPr>
          <w:rFonts w:ascii="Times New Roman" w:hAnsi="Times New Roman" w:cs="Times New Roman"/>
          <w:sz w:val="26"/>
          <w:szCs w:val="26"/>
        </w:rPr>
      </w:pPr>
      <w:r w:rsidRPr="006610D7">
        <w:rPr>
          <w:rFonts w:ascii="Times New Roman" w:hAnsi="Times New Roman" w:cs="Times New Roman"/>
          <w:sz w:val="26"/>
          <w:szCs w:val="26"/>
          <w:lang w:eastAsia="en-GB"/>
        </w:rPr>
        <w:t>Stakeholder engagement in the form of awareness creation trainings for federal, regional and woreda experts and scouts was conduc</w:t>
      </w:r>
      <w:r w:rsidR="00395A1D" w:rsidRPr="006610D7">
        <w:rPr>
          <w:rFonts w:ascii="Times New Roman" w:hAnsi="Times New Roman" w:cs="Times New Roman"/>
          <w:sz w:val="26"/>
          <w:szCs w:val="26"/>
          <w:lang w:eastAsia="en-GB"/>
        </w:rPr>
        <w:t xml:space="preserve">ted </w:t>
      </w:r>
      <w:r w:rsidR="00395A1D" w:rsidRPr="006610D7">
        <w:rPr>
          <w:rFonts w:ascii="Times New Roman" w:hAnsi="Times New Roman" w:cs="Times New Roman"/>
          <w:sz w:val="26"/>
          <w:szCs w:val="26"/>
        </w:rPr>
        <w:t>on Health and Safety issues for a total of 1,148 experts (1072 M and 76 F) from t</w:t>
      </w:r>
      <w:r w:rsidR="00977CBD" w:rsidRPr="006610D7">
        <w:rPr>
          <w:rFonts w:ascii="Times New Roman" w:hAnsi="Times New Roman" w:cs="Times New Roman"/>
          <w:sz w:val="26"/>
          <w:szCs w:val="26"/>
        </w:rPr>
        <w:t xml:space="preserve">he federal MoA, regional BoA, Pastoral development </w:t>
      </w:r>
      <w:r w:rsidR="00395A1D" w:rsidRPr="006610D7">
        <w:rPr>
          <w:rFonts w:ascii="Times New Roman" w:hAnsi="Times New Roman" w:cs="Times New Roman"/>
          <w:sz w:val="26"/>
          <w:szCs w:val="26"/>
        </w:rPr>
        <w:t>from the pastoralist and agro pastoralist areas. The awareness has been given by the federal MoA and regional bureau of Agriculture (SNNP region) project implementations. Additionally, awareness on the health and environmental impacts of the chemicals and its mitigation measures has been given for 68 drivers (4 drivers who transport pesticides and 64 drivers who operate vehicle mounted sprayers) and 20 drum crashers have been raised. Similarly, awareness has been given for 10 store keepers about safe handling of chemicals and empty drums. In total the awareness of 98 people (all males) who directly involved on chemical spraying has been raised.</w:t>
      </w:r>
      <w:r w:rsidR="00977CBD" w:rsidRPr="006610D7">
        <w:rPr>
          <w:rFonts w:ascii="Times New Roman" w:hAnsi="Times New Roman" w:cs="Times New Roman"/>
          <w:sz w:val="26"/>
          <w:szCs w:val="26"/>
        </w:rPr>
        <w:t xml:space="preserve"> 720 scouts </w:t>
      </w:r>
      <w:r w:rsidR="00A7263A" w:rsidRPr="006610D7">
        <w:rPr>
          <w:rFonts w:ascii="Times New Roman" w:hAnsi="Times New Roman" w:cs="Times New Roman"/>
          <w:sz w:val="26"/>
          <w:szCs w:val="26"/>
        </w:rPr>
        <w:t xml:space="preserve">were trained on Desert Locust monitoring and survey. Community awareness and sensitization on Desert locust monitoring, identification and control was conducted for 40,000 community members in all project regions. </w:t>
      </w:r>
    </w:p>
    <w:p w:rsidR="002446F2" w:rsidRPr="006610D7" w:rsidRDefault="00CE1CDD" w:rsidP="00D87A5D">
      <w:pPr>
        <w:spacing w:line="360" w:lineRule="auto"/>
        <w:jc w:val="both"/>
        <w:rPr>
          <w:rFonts w:ascii="Times New Roman" w:hAnsi="Times New Roman" w:cs="Times New Roman"/>
          <w:sz w:val="26"/>
          <w:szCs w:val="26"/>
          <w:lang w:eastAsia="en-GB"/>
        </w:rPr>
      </w:pPr>
      <w:r w:rsidRPr="006610D7">
        <w:rPr>
          <w:rFonts w:ascii="Times New Roman" w:hAnsi="Times New Roman" w:cs="Times New Roman"/>
          <w:sz w:val="26"/>
          <w:szCs w:val="26"/>
        </w:rPr>
        <w:t>In 20</w:t>
      </w:r>
      <w:r w:rsidR="001406A6" w:rsidRPr="006610D7">
        <w:rPr>
          <w:rFonts w:ascii="Times New Roman" w:hAnsi="Times New Roman" w:cs="Times New Roman"/>
          <w:sz w:val="26"/>
          <w:szCs w:val="26"/>
        </w:rPr>
        <w:t>2</w:t>
      </w:r>
      <w:r w:rsidRPr="006610D7">
        <w:rPr>
          <w:rFonts w:ascii="Times New Roman" w:hAnsi="Times New Roman" w:cs="Times New Roman"/>
          <w:sz w:val="26"/>
          <w:szCs w:val="26"/>
        </w:rPr>
        <w:t>1</w:t>
      </w:r>
      <w:r w:rsidR="001406A6" w:rsidRPr="006610D7">
        <w:rPr>
          <w:rFonts w:ascii="Times New Roman" w:hAnsi="Times New Roman" w:cs="Times New Roman"/>
          <w:sz w:val="26"/>
          <w:szCs w:val="26"/>
        </w:rPr>
        <w:t>/22</w:t>
      </w:r>
      <w:r w:rsidRPr="006610D7">
        <w:rPr>
          <w:rFonts w:ascii="Times New Roman" w:hAnsi="Times New Roman" w:cs="Times New Roman"/>
          <w:sz w:val="26"/>
          <w:szCs w:val="26"/>
        </w:rPr>
        <w:t>, stakeholder consultations have been conducted</w:t>
      </w:r>
      <w:r w:rsidR="001A2E1F" w:rsidRPr="006610D7">
        <w:rPr>
          <w:rFonts w:ascii="Times New Roman" w:hAnsi="Times New Roman" w:cs="Times New Roman"/>
          <w:sz w:val="26"/>
          <w:szCs w:val="26"/>
        </w:rPr>
        <w:t xml:space="preserve"> in the form of consultative workshop, trainings</w:t>
      </w:r>
      <w:r w:rsidR="00EA158E" w:rsidRPr="006610D7">
        <w:rPr>
          <w:rFonts w:ascii="Times New Roman" w:hAnsi="Times New Roman" w:cs="Times New Roman"/>
          <w:sz w:val="26"/>
          <w:szCs w:val="26"/>
        </w:rPr>
        <w:t>,</w:t>
      </w:r>
      <w:r w:rsidR="001A2E1F" w:rsidRPr="006610D7">
        <w:rPr>
          <w:rFonts w:ascii="Times New Roman" w:hAnsi="Times New Roman" w:cs="Times New Roman"/>
          <w:sz w:val="26"/>
          <w:szCs w:val="26"/>
        </w:rPr>
        <w:t xml:space="preserve"> and awareness creation activities. Accordingly,</w:t>
      </w:r>
      <w:r w:rsidR="00EA158E" w:rsidRPr="006610D7">
        <w:rPr>
          <w:rFonts w:ascii="Times New Roman" w:hAnsi="Times New Roman" w:cs="Times New Roman"/>
          <w:sz w:val="26"/>
          <w:szCs w:val="26"/>
        </w:rPr>
        <w:t xml:space="preserve"> c</w:t>
      </w:r>
      <w:r w:rsidR="006A615B" w:rsidRPr="006610D7">
        <w:rPr>
          <w:rFonts w:ascii="Times New Roman" w:hAnsi="Times New Roman" w:cs="Times New Roman"/>
          <w:sz w:val="26"/>
          <w:szCs w:val="26"/>
          <w:lang w:eastAsia="en-GB"/>
        </w:rPr>
        <w:t xml:space="preserve">onsultative workshop was conducted for 223 participants, who were invited from federal and regional agriculture research centres, relevant </w:t>
      </w:r>
      <w:r w:rsidR="00EA158E" w:rsidRPr="006610D7">
        <w:rPr>
          <w:rFonts w:ascii="Times New Roman" w:hAnsi="Times New Roman" w:cs="Times New Roman"/>
          <w:sz w:val="26"/>
          <w:szCs w:val="26"/>
          <w:lang w:eastAsia="en-GB"/>
        </w:rPr>
        <w:t>u</w:t>
      </w:r>
      <w:r w:rsidR="006A615B" w:rsidRPr="006610D7">
        <w:rPr>
          <w:rFonts w:ascii="Times New Roman" w:hAnsi="Times New Roman" w:cs="Times New Roman"/>
          <w:sz w:val="26"/>
          <w:szCs w:val="26"/>
          <w:lang w:eastAsia="en-GB"/>
        </w:rPr>
        <w:t>niversities, FAO, DLCO-EA,</w:t>
      </w:r>
      <w:r w:rsidR="00EA158E" w:rsidRPr="006610D7">
        <w:rPr>
          <w:rFonts w:ascii="Times New Roman" w:hAnsi="Times New Roman" w:cs="Times New Roman"/>
          <w:sz w:val="26"/>
          <w:szCs w:val="26"/>
          <w:lang w:eastAsia="en-GB"/>
        </w:rPr>
        <w:t xml:space="preserve"> a</w:t>
      </w:r>
      <w:r w:rsidR="006A615B" w:rsidRPr="006610D7">
        <w:rPr>
          <w:rFonts w:ascii="Times New Roman" w:hAnsi="Times New Roman" w:cs="Times New Roman"/>
          <w:sz w:val="26"/>
          <w:szCs w:val="26"/>
          <w:lang w:eastAsia="en-GB"/>
        </w:rPr>
        <w:t>griculture research council, different directorates of MoA, regional agriculture bureaus and experts from federal and regions. The objective of the workshop was to discuss on and enrich the draft document of base establishment and plant protection road map.</w:t>
      </w:r>
    </w:p>
    <w:p w:rsidR="005F4FA1" w:rsidRPr="006610D7" w:rsidRDefault="005F4FA1" w:rsidP="005F4FA1">
      <w:pPr>
        <w:widowControl w:val="0"/>
        <w:tabs>
          <w:tab w:val="left" w:pos="7380"/>
        </w:tabs>
        <w:autoSpaceDE w:val="0"/>
        <w:autoSpaceDN w:val="0"/>
        <w:adjustRightInd w:val="0"/>
        <w:spacing w:after="0" w:line="360" w:lineRule="auto"/>
        <w:jc w:val="both"/>
        <w:rPr>
          <w:rFonts w:ascii="Times New Roman" w:hAnsi="Times New Roman" w:cs="Times New Roman"/>
          <w:sz w:val="26"/>
          <w:szCs w:val="26"/>
        </w:rPr>
      </w:pPr>
      <w:r w:rsidRPr="006610D7">
        <w:rPr>
          <w:rFonts w:ascii="Times New Roman" w:hAnsi="Times New Roman" w:cs="Times New Roman"/>
          <w:sz w:val="26"/>
          <w:szCs w:val="26"/>
        </w:rPr>
        <w:t xml:space="preserve">The engagement of different stakeholder in the past year was strongly conducted both at the federal and regional levels by the project staffs, directors, and other actors. The basic stakeholders of the project are the beneficiary farmer or pastoral communities in the affected districts. The awareness creation activities conducted for 159,384 community members, the training of 278 woredas, zonal and regional safeguard focal persons and other regional and federal relevant staffs, the training of 186 scouts, the sensitization of 5,030communities among others are part of the stakeholder engagement activities. The discussions made with the farmers, pastoral communities DAs, regional and woreda experts and bureau heads during project monitoring and technical support on the safeguard issues and other project activities are also part of stakeholder engagements. With is regard, formal discussions have been made with the focal persons, other staffs and bureau heads in 39 woredas and 6 regional states in the last six months. Official letters have been written from the Ministry of agriculture to BoA food security directorates regarding the establishment GRM for EELRP.   </w:t>
      </w:r>
    </w:p>
    <w:p w:rsidR="005F4FA1" w:rsidRPr="006610D7" w:rsidRDefault="005F4FA1" w:rsidP="00DE0385">
      <w:pPr>
        <w:widowControl w:val="0"/>
        <w:tabs>
          <w:tab w:val="left" w:pos="7380"/>
        </w:tabs>
        <w:autoSpaceDE w:val="0"/>
        <w:autoSpaceDN w:val="0"/>
        <w:adjustRightInd w:val="0"/>
        <w:spacing w:before="240" w:after="0" w:line="360" w:lineRule="auto"/>
        <w:jc w:val="both"/>
        <w:rPr>
          <w:rFonts w:ascii="Times New Roman" w:hAnsi="Times New Roman" w:cs="Times New Roman"/>
          <w:sz w:val="26"/>
          <w:szCs w:val="26"/>
        </w:rPr>
      </w:pPr>
      <w:r w:rsidRPr="006610D7">
        <w:rPr>
          <w:rFonts w:ascii="Times New Roman" w:hAnsi="Times New Roman" w:cs="Times New Roman"/>
          <w:sz w:val="26"/>
          <w:szCs w:val="26"/>
        </w:rPr>
        <w:t xml:space="preserve">The project has technical team that regularly meets to evaluate the project activities against the forecast of DL and make some decisions. This technical team involves members from MoA, FAO, DLCOEA and FDRM. </w:t>
      </w:r>
      <w:r w:rsidR="00D039DF" w:rsidRPr="006610D7">
        <w:rPr>
          <w:rFonts w:ascii="Times New Roman" w:hAnsi="Times New Roman" w:cs="Times New Roman"/>
          <w:sz w:val="26"/>
          <w:szCs w:val="26"/>
        </w:rPr>
        <w:t xml:space="preserve">Annex </w:t>
      </w:r>
      <w:r w:rsidR="00A91064" w:rsidRPr="006610D7">
        <w:rPr>
          <w:rFonts w:ascii="Times New Roman" w:hAnsi="Times New Roman" w:cs="Times New Roman"/>
          <w:sz w:val="26"/>
          <w:szCs w:val="26"/>
        </w:rPr>
        <w:t>2</w:t>
      </w:r>
      <w:r w:rsidR="00D039DF" w:rsidRPr="006610D7">
        <w:rPr>
          <w:rFonts w:ascii="Times New Roman" w:hAnsi="Times New Roman" w:cs="Times New Roman"/>
          <w:sz w:val="26"/>
          <w:szCs w:val="26"/>
        </w:rPr>
        <w:t xml:space="preserve"> presents a summary of stakeholder engagement, issues raised, responses provided and agreed points</w:t>
      </w:r>
      <w:r w:rsidR="00D31875" w:rsidRPr="006610D7">
        <w:rPr>
          <w:rFonts w:ascii="Times New Roman" w:hAnsi="Times New Roman" w:cs="Times New Roman"/>
          <w:sz w:val="26"/>
          <w:szCs w:val="26"/>
        </w:rPr>
        <w:t>.</w:t>
      </w:r>
    </w:p>
    <w:p w:rsidR="00BC7E88" w:rsidRPr="006610D7" w:rsidRDefault="00D14698" w:rsidP="00471AFC">
      <w:pPr>
        <w:pStyle w:val="Heading1"/>
        <w:numPr>
          <w:ilvl w:val="0"/>
          <w:numId w:val="26"/>
        </w:numPr>
        <w:spacing w:after="240"/>
        <w:rPr>
          <w:rFonts w:ascii="Times New Roman" w:hAnsi="Times New Roman" w:cs="Times New Roman"/>
          <w:b/>
          <w:bCs/>
          <w:color w:val="auto"/>
          <w:sz w:val="26"/>
          <w:szCs w:val="26"/>
          <w:lang w:val="en-GB"/>
        </w:rPr>
      </w:pPr>
      <w:bookmarkStart w:id="7" w:name="_Toc97840269"/>
      <w:r w:rsidRPr="006610D7">
        <w:rPr>
          <w:rFonts w:ascii="Times New Roman" w:hAnsi="Times New Roman" w:cs="Times New Roman"/>
          <w:b/>
          <w:bCs/>
          <w:color w:val="auto"/>
          <w:sz w:val="26"/>
          <w:szCs w:val="26"/>
          <w:lang w:val="en-GB"/>
        </w:rPr>
        <w:t>Stakeholder Enga</w:t>
      </w:r>
      <w:r w:rsidR="00562D60" w:rsidRPr="006610D7">
        <w:rPr>
          <w:rFonts w:ascii="Times New Roman" w:hAnsi="Times New Roman" w:cs="Times New Roman"/>
          <w:b/>
          <w:bCs/>
          <w:color w:val="auto"/>
          <w:sz w:val="26"/>
          <w:szCs w:val="26"/>
          <w:lang w:val="en-GB"/>
        </w:rPr>
        <w:t xml:space="preserve">gement for the Additional Financing </w:t>
      </w:r>
      <w:r w:rsidR="00D039DF" w:rsidRPr="006610D7">
        <w:rPr>
          <w:rFonts w:ascii="Times New Roman" w:hAnsi="Times New Roman" w:cs="Times New Roman"/>
          <w:b/>
          <w:bCs/>
          <w:color w:val="auto"/>
          <w:sz w:val="26"/>
          <w:szCs w:val="26"/>
          <w:lang w:val="en-GB"/>
        </w:rPr>
        <w:t>(P178434)</w:t>
      </w:r>
      <w:bookmarkEnd w:id="7"/>
    </w:p>
    <w:p w:rsidR="005F4FA1" w:rsidRPr="006610D7" w:rsidRDefault="005F4FA1" w:rsidP="005F4FA1">
      <w:pPr>
        <w:widowControl w:val="0"/>
        <w:tabs>
          <w:tab w:val="left" w:pos="7380"/>
        </w:tabs>
        <w:autoSpaceDE w:val="0"/>
        <w:autoSpaceDN w:val="0"/>
        <w:adjustRightInd w:val="0"/>
        <w:spacing w:after="0" w:line="360" w:lineRule="auto"/>
        <w:jc w:val="both"/>
        <w:rPr>
          <w:rFonts w:ascii="Times New Roman" w:hAnsi="Times New Roman" w:cs="Times New Roman"/>
          <w:sz w:val="26"/>
          <w:szCs w:val="26"/>
        </w:rPr>
      </w:pPr>
      <w:r w:rsidRPr="006610D7">
        <w:rPr>
          <w:rFonts w:ascii="Times New Roman" w:hAnsi="Times New Roman" w:cs="Times New Roman"/>
          <w:sz w:val="26"/>
          <w:szCs w:val="26"/>
        </w:rPr>
        <w:t xml:space="preserve">During the Adama </w:t>
      </w:r>
      <w:r w:rsidR="00577FC2" w:rsidRPr="006610D7">
        <w:rPr>
          <w:rFonts w:ascii="Times New Roman" w:hAnsi="Times New Roman" w:cs="Times New Roman"/>
          <w:sz w:val="26"/>
          <w:szCs w:val="26"/>
        </w:rPr>
        <w:t xml:space="preserve">environment and social risk management </w:t>
      </w:r>
      <w:r w:rsidRPr="006610D7">
        <w:rPr>
          <w:rFonts w:ascii="Times New Roman" w:hAnsi="Times New Roman" w:cs="Times New Roman"/>
          <w:sz w:val="26"/>
          <w:szCs w:val="26"/>
        </w:rPr>
        <w:t xml:space="preserve">training </w:t>
      </w:r>
      <w:r w:rsidR="00577FC2" w:rsidRPr="006610D7">
        <w:rPr>
          <w:rFonts w:ascii="Times New Roman" w:hAnsi="Times New Roman" w:cs="Times New Roman"/>
          <w:sz w:val="26"/>
          <w:szCs w:val="26"/>
        </w:rPr>
        <w:t xml:space="preserve">87 trainees (9 Female) who came from Amhara, Afar and part of Oromia regions drawn </w:t>
      </w:r>
      <w:r w:rsidRPr="006610D7">
        <w:rPr>
          <w:rFonts w:ascii="Times New Roman" w:hAnsi="Times New Roman" w:cs="Times New Roman"/>
          <w:sz w:val="26"/>
          <w:szCs w:val="26"/>
        </w:rPr>
        <w:t xml:space="preserve">different stakeholders have </w:t>
      </w:r>
      <w:r w:rsidR="00251F99" w:rsidRPr="006610D7">
        <w:rPr>
          <w:rFonts w:ascii="Times New Roman" w:hAnsi="Times New Roman" w:cs="Times New Roman"/>
          <w:sz w:val="26"/>
          <w:szCs w:val="26"/>
        </w:rPr>
        <w:t>taken part and raised their implementation experience.</w:t>
      </w:r>
      <w:r w:rsidR="00D43D3D" w:rsidRPr="006610D7">
        <w:rPr>
          <w:rFonts w:ascii="Times New Roman" w:hAnsi="Times New Roman" w:cs="Times New Roman"/>
          <w:sz w:val="26"/>
          <w:szCs w:val="26"/>
        </w:rPr>
        <w:t xml:space="preserve"> </w:t>
      </w:r>
      <w:r w:rsidRPr="006610D7">
        <w:rPr>
          <w:rFonts w:ascii="Times New Roman" w:hAnsi="Times New Roman" w:cs="Times New Roman"/>
          <w:sz w:val="26"/>
          <w:szCs w:val="26"/>
        </w:rPr>
        <w:t xml:space="preserve">The intention of the observation was to get general overlook about the environmental and social safeguard activities in the project. Those stakeholders who observed the training session and discussed with the trainees as well as the trainers </w:t>
      </w:r>
      <w:r w:rsidR="00417288" w:rsidRPr="006610D7">
        <w:rPr>
          <w:rFonts w:ascii="Times New Roman" w:hAnsi="Times New Roman" w:cs="Times New Roman"/>
          <w:sz w:val="26"/>
          <w:szCs w:val="26"/>
        </w:rPr>
        <w:t xml:space="preserve">were </w:t>
      </w:r>
      <w:r w:rsidRPr="006610D7">
        <w:rPr>
          <w:rFonts w:ascii="Times New Roman" w:hAnsi="Times New Roman" w:cs="Times New Roman"/>
          <w:sz w:val="26"/>
          <w:szCs w:val="26"/>
        </w:rPr>
        <w:t xml:space="preserve">the State Minister of the </w:t>
      </w:r>
      <w:r w:rsidR="00417288" w:rsidRPr="006610D7">
        <w:rPr>
          <w:rFonts w:ascii="Times New Roman" w:hAnsi="Times New Roman" w:cs="Times New Roman"/>
          <w:sz w:val="26"/>
          <w:szCs w:val="26"/>
        </w:rPr>
        <w:t>A</w:t>
      </w:r>
      <w:r w:rsidRPr="006610D7">
        <w:rPr>
          <w:rFonts w:ascii="Times New Roman" w:hAnsi="Times New Roman" w:cs="Times New Roman"/>
          <w:sz w:val="26"/>
          <w:szCs w:val="26"/>
        </w:rPr>
        <w:t xml:space="preserve">griculture </w:t>
      </w:r>
      <w:r w:rsidR="00417288" w:rsidRPr="006610D7">
        <w:rPr>
          <w:rFonts w:ascii="Times New Roman" w:hAnsi="Times New Roman" w:cs="Times New Roman"/>
          <w:sz w:val="26"/>
          <w:szCs w:val="26"/>
        </w:rPr>
        <w:t>D</w:t>
      </w:r>
      <w:r w:rsidRPr="006610D7">
        <w:rPr>
          <w:rFonts w:ascii="Times New Roman" w:hAnsi="Times New Roman" w:cs="Times New Roman"/>
          <w:sz w:val="26"/>
          <w:szCs w:val="26"/>
        </w:rPr>
        <w:t xml:space="preserve">evelopment and </w:t>
      </w:r>
      <w:r w:rsidR="00417288" w:rsidRPr="006610D7">
        <w:rPr>
          <w:rFonts w:ascii="Times New Roman" w:hAnsi="Times New Roman" w:cs="Times New Roman"/>
          <w:sz w:val="26"/>
          <w:szCs w:val="26"/>
        </w:rPr>
        <w:t>H</w:t>
      </w:r>
      <w:r w:rsidRPr="006610D7">
        <w:rPr>
          <w:rFonts w:ascii="Times New Roman" w:hAnsi="Times New Roman" w:cs="Times New Roman"/>
          <w:sz w:val="26"/>
          <w:szCs w:val="26"/>
        </w:rPr>
        <w:t xml:space="preserve">orticulture, </w:t>
      </w:r>
      <w:r w:rsidR="00417288" w:rsidRPr="006610D7">
        <w:rPr>
          <w:rFonts w:ascii="Times New Roman" w:hAnsi="Times New Roman" w:cs="Times New Roman"/>
          <w:sz w:val="26"/>
          <w:szCs w:val="26"/>
        </w:rPr>
        <w:t>two</w:t>
      </w:r>
      <w:r w:rsidRPr="006610D7">
        <w:rPr>
          <w:rFonts w:ascii="Times New Roman" w:hAnsi="Times New Roman" w:cs="Times New Roman"/>
          <w:sz w:val="26"/>
          <w:szCs w:val="26"/>
        </w:rPr>
        <w:t xml:space="preserve"> people for the </w:t>
      </w:r>
      <w:r w:rsidR="00417288" w:rsidRPr="006610D7">
        <w:rPr>
          <w:rFonts w:ascii="Times New Roman" w:hAnsi="Times New Roman" w:cs="Times New Roman"/>
          <w:sz w:val="26"/>
          <w:szCs w:val="26"/>
        </w:rPr>
        <w:t xml:space="preserve">Ministry of </w:t>
      </w:r>
      <w:r w:rsidRPr="006610D7">
        <w:rPr>
          <w:rFonts w:ascii="Times New Roman" w:hAnsi="Times New Roman" w:cs="Times New Roman"/>
          <w:sz w:val="26"/>
          <w:szCs w:val="26"/>
        </w:rPr>
        <w:t>Finance</w:t>
      </w:r>
      <w:r w:rsidR="00417288" w:rsidRPr="006610D7">
        <w:rPr>
          <w:rFonts w:ascii="Times New Roman" w:hAnsi="Times New Roman" w:cs="Times New Roman"/>
          <w:sz w:val="26"/>
          <w:szCs w:val="26"/>
        </w:rPr>
        <w:t xml:space="preserve"> who are responsible for the additional finance</w:t>
      </w:r>
      <w:r w:rsidRPr="006610D7">
        <w:rPr>
          <w:rFonts w:ascii="Times New Roman" w:hAnsi="Times New Roman" w:cs="Times New Roman"/>
          <w:sz w:val="26"/>
          <w:szCs w:val="26"/>
        </w:rPr>
        <w:t xml:space="preserve">, the plant protection director and food security director of the MoA. </w:t>
      </w:r>
      <w:r w:rsidR="00417288" w:rsidRPr="006610D7">
        <w:rPr>
          <w:rFonts w:ascii="Times New Roman" w:hAnsi="Times New Roman" w:cs="Times New Roman"/>
          <w:sz w:val="26"/>
          <w:szCs w:val="26"/>
        </w:rPr>
        <w:t xml:space="preserve">The stakeholder consultation or engagement with regard to the additional financing will </w:t>
      </w:r>
      <w:r w:rsidR="00E17407" w:rsidRPr="006610D7">
        <w:rPr>
          <w:rFonts w:ascii="Times New Roman" w:hAnsi="Times New Roman" w:cs="Times New Roman"/>
          <w:sz w:val="26"/>
          <w:szCs w:val="26"/>
        </w:rPr>
        <w:t xml:space="preserve">strongly </w:t>
      </w:r>
      <w:r w:rsidR="00417288" w:rsidRPr="006610D7">
        <w:rPr>
          <w:rFonts w:ascii="Times New Roman" w:hAnsi="Times New Roman" w:cs="Times New Roman"/>
          <w:sz w:val="26"/>
          <w:szCs w:val="26"/>
        </w:rPr>
        <w:t xml:space="preserve">continue in the future.  </w:t>
      </w:r>
    </w:p>
    <w:p w:rsidR="00543F72" w:rsidRPr="006610D7" w:rsidRDefault="00543F72" w:rsidP="00471AFC">
      <w:pPr>
        <w:pStyle w:val="Heading1"/>
        <w:numPr>
          <w:ilvl w:val="1"/>
          <w:numId w:val="26"/>
        </w:numPr>
        <w:spacing w:after="240"/>
        <w:rPr>
          <w:rFonts w:ascii="Times New Roman" w:hAnsi="Times New Roman" w:cs="Times New Roman"/>
          <w:b/>
          <w:bCs/>
          <w:color w:val="auto"/>
          <w:sz w:val="26"/>
          <w:szCs w:val="26"/>
          <w:lang w:val="en-GB"/>
        </w:rPr>
      </w:pPr>
      <w:bookmarkStart w:id="8" w:name="_Toc97840270"/>
      <w:r w:rsidRPr="006610D7">
        <w:rPr>
          <w:rFonts w:ascii="Times New Roman" w:hAnsi="Times New Roman" w:cs="Times New Roman"/>
          <w:b/>
          <w:bCs/>
          <w:color w:val="auto"/>
          <w:sz w:val="26"/>
          <w:szCs w:val="26"/>
          <w:lang w:val="en-GB"/>
        </w:rPr>
        <w:t>Consultation with Environment and Social Regional, Woreda Focal Persons</w:t>
      </w:r>
      <w:bookmarkEnd w:id="8"/>
    </w:p>
    <w:p w:rsidR="005F4043" w:rsidRPr="006610D7" w:rsidRDefault="005F4043" w:rsidP="005F4043">
      <w:pPr>
        <w:spacing w:line="360" w:lineRule="auto"/>
        <w:jc w:val="both"/>
        <w:rPr>
          <w:rFonts w:ascii="Times New Roman" w:hAnsi="Times New Roman" w:cs="Times New Roman"/>
          <w:sz w:val="26"/>
          <w:szCs w:val="26"/>
        </w:rPr>
      </w:pPr>
      <w:r w:rsidRPr="006610D7">
        <w:rPr>
          <w:rFonts w:ascii="Times New Roman" w:hAnsi="Times New Roman" w:cs="Times New Roman"/>
          <w:sz w:val="26"/>
          <w:szCs w:val="26"/>
        </w:rPr>
        <w:t xml:space="preserve">Consultation was conducted in Adama city during the training of environmental and social safeguard session. The discussion was held between the trainees, the trainers, the state minister for Agriculture and Horticulture Sector, and the Plant Protection Directorate in the MoA. The trainees were from the EELRP woredas, zonal and regional experts of Amhara, Bale and East Bale Zones of Oromia, and Afar regions. The participants were regional, zonal and woreda focal persons, regional chemical storekeepers, food security heads, regional plant protection heads, gender expert from the gender directorate of BoAs. In total 84 people (9 female and 75male) participated in the consultative workshop. This discussion was facilitated by the plant protection directorate. The discussants </w:t>
      </w:r>
      <w:r w:rsidR="00D43D3D" w:rsidRPr="006610D7">
        <w:rPr>
          <w:rFonts w:ascii="Times New Roman" w:hAnsi="Times New Roman" w:cs="Times New Roman"/>
          <w:sz w:val="26"/>
          <w:szCs w:val="26"/>
        </w:rPr>
        <w:t>rose</w:t>
      </w:r>
      <w:r w:rsidRPr="006610D7">
        <w:rPr>
          <w:rFonts w:ascii="Times New Roman" w:hAnsi="Times New Roman" w:cs="Times New Roman"/>
          <w:sz w:val="26"/>
          <w:szCs w:val="26"/>
        </w:rPr>
        <w:t xml:space="preserve"> that the attention given for plant protection in general from the federal to the woreda is very low. While plant protection is the base for the country’s economy, the support given for the sector is not satisfactory. Further,</w:t>
      </w:r>
    </w:p>
    <w:p w:rsidR="005F4043" w:rsidRPr="006610D7" w:rsidRDefault="005F4043" w:rsidP="00471AFC">
      <w:pPr>
        <w:pStyle w:val="ListParagraph"/>
        <w:numPr>
          <w:ilvl w:val="0"/>
          <w:numId w:val="24"/>
        </w:numPr>
        <w:spacing w:line="360" w:lineRule="auto"/>
        <w:jc w:val="both"/>
        <w:rPr>
          <w:rFonts w:ascii="Times New Roman" w:hAnsi="Times New Roman" w:cs="Times New Roman"/>
          <w:sz w:val="26"/>
          <w:szCs w:val="26"/>
        </w:rPr>
      </w:pPr>
      <w:r w:rsidRPr="006610D7">
        <w:rPr>
          <w:rFonts w:ascii="Times New Roman" w:hAnsi="Times New Roman" w:cs="Times New Roman"/>
          <w:sz w:val="26"/>
          <w:szCs w:val="26"/>
        </w:rPr>
        <w:t>At the woreda level, the resources are very scarce while the scope of work is very high.</w:t>
      </w:r>
    </w:p>
    <w:p w:rsidR="005F4043" w:rsidRPr="006610D7" w:rsidRDefault="005F4043" w:rsidP="00471AFC">
      <w:pPr>
        <w:pStyle w:val="ListParagraph"/>
        <w:numPr>
          <w:ilvl w:val="0"/>
          <w:numId w:val="24"/>
        </w:numPr>
        <w:spacing w:line="360" w:lineRule="auto"/>
        <w:jc w:val="both"/>
        <w:rPr>
          <w:rFonts w:ascii="Times New Roman" w:hAnsi="Times New Roman" w:cs="Times New Roman"/>
          <w:sz w:val="26"/>
          <w:szCs w:val="26"/>
        </w:rPr>
      </w:pPr>
      <w:r w:rsidRPr="006610D7">
        <w:rPr>
          <w:rFonts w:ascii="Times New Roman" w:hAnsi="Times New Roman" w:cs="Times New Roman"/>
          <w:sz w:val="26"/>
          <w:szCs w:val="26"/>
        </w:rPr>
        <w:t>The current effort to strengthen the plant protection department at the MoA, support to plant laboratories is very encouraging.</w:t>
      </w:r>
    </w:p>
    <w:p w:rsidR="005F4043" w:rsidRPr="006610D7" w:rsidRDefault="005F4043" w:rsidP="00471AFC">
      <w:pPr>
        <w:pStyle w:val="ListParagraph"/>
        <w:numPr>
          <w:ilvl w:val="0"/>
          <w:numId w:val="24"/>
        </w:numPr>
        <w:spacing w:line="360" w:lineRule="auto"/>
        <w:jc w:val="both"/>
        <w:rPr>
          <w:rFonts w:ascii="Times New Roman" w:hAnsi="Times New Roman" w:cs="Times New Roman"/>
          <w:sz w:val="26"/>
          <w:szCs w:val="26"/>
        </w:rPr>
      </w:pPr>
      <w:r w:rsidRPr="006610D7">
        <w:rPr>
          <w:rFonts w:ascii="Times New Roman" w:hAnsi="Times New Roman" w:cs="Times New Roman"/>
          <w:sz w:val="26"/>
          <w:szCs w:val="26"/>
        </w:rPr>
        <w:t>The activities that have been taken to control the desert locust are also encouraging.</w:t>
      </w:r>
    </w:p>
    <w:p w:rsidR="005F4043" w:rsidRPr="006610D7" w:rsidRDefault="005F4043" w:rsidP="00471AFC">
      <w:pPr>
        <w:pStyle w:val="ListParagraph"/>
        <w:numPr>
          <w:ilvl w:val="0"/>
          <w:numId w:val="24"/>
        </w:numPr>
        <w:spacing w:line="360" w:lineRule="auto"/>
        <w:jc w:val="both"/>
        <w:rPr>
          <w:rFonts w:ascii="Times New Roman" w:hAnsi="Times New Roman" w:cs="Times New Roman"/>
          <w:sz w:val="26"/>
          <w:szCs w:val="26"/>
        </w:rPr>
      </w:pPr>
      <w:r w:rsidRPr="006610D7">
        <w:rPr>
          <w:rFonts w:ascii="Times New Roman" w:hAnsi="Times New Roman" w:cs="Times New Roman"/>
          <w:sz w:val="26"/>
          <w:szCs w:val="26"/>
        </w:rPr>
        <w:t>The need for Additional Financing for the project become tantamount since the threats of the DL and other migratory pests still exists</w:t>
      </w:r>
      <w:r w:rsidR="00543F72" w:rsidRPr="006610D7">
        <w:rPr>
          <w:rFonts w:ascii="Times New Roman" w:hAnsi="Times New Roman" w:cs="Times New Roman"/>
          <w:sz w:val="26"/>
          <w:szCs w:val="26"/>
        </w:rPr>
        <w:t>, covering broader geography</w:t>
      </w:r>
      <w:r w:rsidRPr="006610D7">
        <w:rPr>
          <w:rFonts w:ascii="Times New Roman" w:hAnsi="Times New Roman" w:cs="Times New Roman"/>
          <w:sz w:val="26"/>
          <w:szCs w:val="26"/>
        </w:rPr>
        <w:t xml:space="preserve"> and the capacity to control it </w:t>
      </w:r>
      <w:r w:rsidR="00543F72" w:rsidRPr="006610D7">
        <w:rPr>
          <w:rFonts w:ascii="Times New Roman" w:hAnsi="Times New Roman" w:cs="Times New Roman"/>
          <w:sz w:val="26"/>
          <w:szCs w:val="26"/>
        </w:rPr>
        <w:t xml:space="preserve">remain </w:t>
      </w:r>
      <w:r w:rsidRPr="006610D7">
        <w:rPr>
          <w:rFonts w:ascii="Times New Roman" w:hAnsi="Times New Roman" w:cs="Times New Roman"/>
          <w:sz w:val="26"/>
          <w:szCs w:val="26"/>
        </w:rPr>
        <w:t xml:space="preserve">low. </w:t>
      </w:r>
    </w:p>
    <w:p w:rsidR="005F4043" w:rsidRPr="006610D7" w:rsidRDefault="005F4043" w:rsidP="00471AFC">
      <w:pPr>
        <w:pStyle w:val="ListParagraph"/>
        <w:numPr>
          <w:ilvl w:val="0"/>
          <w:numId w:val="24"/>
        </w:numPr>
        <w:spacing w:line="360" w:lineRule="auto"/>
        <w:jc w:val="both"/>
        <w:rPr>
          <w:rFonts w:ascii="Times New Roman" w:hAnsi="Times New Roman" w:cs="Times New Roman"/>
          <w:sz w:val="26"/>
          <w:szCs w:val="26"/>
        </w:rPr>
      </w:pPr>
      <w:r w:rsidRPr="006610D7">
        <w:rPr>
          <w:rFonts w:ascii="Times New Roman" w:hAnsi="Times New Roman" w:cs="Times New Roman"/>
          <w:sz w:val="26"/>
          <w:szCs w:val="26"/>
        </w:rPr>
        <w:t>Finally, the S</w:t>
      </w:r>
      <w:r w:rsidR="00543F72" w:rsidRPr="006610D7">
        <w:rPr>
          <w:rFonts w:ascii="Times New Roman" w:hAnsi="Times New Roman" w:cs="Times New Roman"/>
          <w:sz w:val="26"/>
          <w:szCs w:val="26"/>
        </w:rPr>
        <w:t xml:space="preserve">tate </w:t>
      </w:r>
      <w:r w:rsidRPr="006610D7">
        <w:rPr>
          <w:rFonts w:ascii="Times New Roman" w:hAnsi="Times New Roman" w:cs="Times New Roman"/>
          <w:sz w:val="26"/>
          <w:szCs w:val="26"/>
        </w:rPr>
        <w:t>M</w:t>
      </w:r>
      <w:r w:rsidR="00543F72" w:rsidRPr="006610D7">
        <w:rPr>
          <w:rFonts w:ascii="Times New Roman" w:hAnsi="Times New Roman" w:cs="Times New Roman"/>
          <w:sz w:val="26"/>
          <w:szCs w:val="26"/>
        </w:rPr>
        <w:t>inister</w:t>
      </w:r>
      <w:r w:rsidRPr="006610D7">
        <w:rPr>
          <w:rFonts w:ascii="Times New Roman" w:hAnsi="Times New Roman" w:cs="Times New Roman"/>
          <w:sz w:val="26"/>
          <w:szCs w:val="26"/>
        </w:rPr>
        <w:t xml:space="preserve"> responded to ideas raised by the participants and </w:t>
      </w:r>
      <w:r w:rsidR="00543F72" w:rsidRPr="006610D7">
        <w:rPr>
          <w:rFonts w:ascii="Times New Roman" w:hAnsi="Times New Roman" w:cs="Times New Roman"/>
          <w:sz w:val="26"/>
          <w:szCs w:val="26"/>
        </w:rPr>
        <w:t>reaffirmed</w:t>
      </w:r>
      <w:r w:rsidRPr="006610D7">
        <w:rPr>
          <w:rFonts w:ascii="Times New Roman" w:hAnsi="Times New Roman" w:cs="Times New Roman"/>
          <w:sz w:val="26"/>
          <w:szCs w:val="26"/>
        </w:rPr>
        <w:t xml:space="preserve"> the MoA dedicat</w:t>
      </w:r>
      <w:r w:rsidR="00543F72" w:rsidRPr="006610D7">
        <w:rPr>
          <w:rFonts w:ascii="Times New Roman" w:hAnsi="Times New Roman" w:cs="Times New Roman"/>
          <w:sz w:val="26"/>
          <w:szCs w:val="26"/>
        </w:rPr>
        <w:t>ion</w:t>
      </w:r>
      <w:r w:rsidRPr="006610D7">
        <w:rPr>
          <w:rFonts w:ascii="Times New Roman" w:hAnsi="Times New Roman" w:cs="Times New Roman"/>
          <w:sz w:val="26"/>
          <w:szCs w:val="26"/>
        </w:rPr>
        <w:t xml:space="preserve"> to strengthen and support the plant protection than ever before. </w:t>
      </w:r>
    </w:p>
    <w:p w:rsidR="00543F72" w:rsidRPr="006610D7" w:rsidRDefault="00543F72" w:rsidP="00471AFC">
      <w:pPr>
        <w:pStyle w:val="Heading1"/>
        <w:numPr>
          <w:ilvl w:val="1"/>
          <w:numId w:val="26"/>
        </w:numPr>
        <w:spacing w:after="240"/>
        <w:rPr>
          <w:rFonts w:ascii="Times New Roman" w:hAnsi="Times New Roman" w:cs="Times New Roman"/>
          <w:b/>
          <w:bCs/>
          <w:color w:val="auto"/>
          <w:sz w:val="26"/>
          <w:szCs w:val="26"/>
          <w:lang w:val="en-GB"/>
        </w:rPr>
      </w:pPr>
      <w:bookmarkStart w:id="9" w:name="_Toc97840271"/>
      <w:r w:rsidRPr="006610D7">
        <w:rPr>
          <w:rFonts w:ascii="Times New Roman" w:hAnsi="Times New Roman" w:cs="Times New Roman"/>
          <w:b/>
          <w:bCs/>
          <w:color w:val="auto"/>
          <w:sz w:val="26"/>
          <w:szCs w:val="26"/>
          <w:lang w:val="en-GB"/>
        </w:rPr>
        <w:t>Consultation with Ministry of Finance and Project Environment and Social Experts</w:t>
      </w:r>
      <w:bookmarkEnd w:id="9"/>
    </w:p>
    <w:p w:rsidR="005F4043" w:rsidRPr="006610D7" w:rsidRDefault="00543F72" w:rsidP="005F4043">
      <w:pPr>
        <w:spacing w:line="360" w:lineRule="auto"/>
        <w:jc w:val="both"/>
        <w:rPr>
          <w:rFonts w:ascii="Times New Roman" w:hAnsi="Times New Roman" w:cs="Times New Roman"/>
          <w:sz w:val="26"/>
          <w:szCs w:val="26"/>
        </w:rPr>
      </w:pPr>
      <w:r w:rsidRPr="006610D7">
        <w:rPr>
          <w:rFonts w:ascii="Times New Roman" w:hAnsi="Times New Roman" w:cs="Times New Roman"/>
          <w:sz w:val="26"/>
          <w:szCs w:val="26"/>
        </w:rPr>
        <w:t>D</w:t>
      </w:r>
      <w:r w:rsidR="005F4043" w:rsidRPr="006610D7">
        <w:rPr>
          <w:rFonts w:ascii="Times New Roman" w:hAnsi="Times New Roman" w:cs="Times New Roman"/>
          <w:sz w:val="26"/>
          <w:szCs w:val="26"/>
        </w:rPr>
        <w:t>iscussion was conducted between the trainees and two senior experts of the MoFEC. The discussion was facilitated by the projected coordinator. The trainees raised points such as:</w:t>
      </w:r>
    </w:p>
    <w:p w:rsidR="005F4043" w:rsidRPr="006610D7" w:rsidRDefault="005F4043" w:rsidP="00471AFC">
      <w:pPr>
        <w:pStyle w:val="ListParagraph"/>
        <w:numPr>
          <w:ilvl w:val="0"/>
          <w:numId w:val="25"/>
        </w:numPr>
        <w:spacing w:line="360" w:lineRule="auto"/>
        <w:jc w:val="both"/>
        <w:rPr>
          <w:rFonts w:ascii="Times New Roman" w:hAnsi="Times New Roman" w:cs="Times New Roman"/>
          <w:sz w:val="26"/>
          <w:szCs w:val="26"/>
        </w:rPr>
      </w:pPr>
      <w:r w:rsidRPr="006610D7">
        <w:rPr>
          <w:rFonts w:ascii="Times New Roman" w:hAnsi="Times New Roman" w:cs="Times New Roman"/>
          <w:sz w:val="26"/>
          <w:szCs w:val="26"/>
        </w:rPr>
        <w:t xml:space="preserve">The problem of the </w:t>
      </w:r>
      <w:r w:rsidR="00543F72" w:rsidRPr="006610D7">
        <w:rPr>
          <w:rFonts w:ascii="Times New Roman" w:hAnsi="Times New Roman" w:cs="Times New Roman"/>
          <w:sz w:val="26"/>
          <w:szCs w:val="26"/>
        </w:rPr>
        <w:t>desert locust</w:t>
      </w:r>
      <w:r w:rsidRPr="006610D7">
        <w:rPr>
          <w:rFonts w:ascii="Times New Roman" w:hAnsi="Times New Roman" w:cs="Times New Roman"/>
          <w:sz w:val="26"/>
          <w:szCs w:val="26"/>
        </w:rPr>
        <w:t xml:space="preserve"> was very high. </w:t>
      </w:r>
      <w:r w:rsidR="00543F72" w:rsidRPr="006610D7">
        <w:rPr>
          <w:rFonts w:ascii="Times New Roman" w:hAnsi="Times New Roman" w:cs="Times New Roman"/>
          <w:sz w:val="26"/>
          <w:szCs w:val="26"/>
        </w:rPr>
        <w:t>Thanks to the parent project support for surveillance, control and capacity building. I</w:t>
      </w:r>
      <w:r w:rsidRPr="006610D7">
        <w:rPr>
          <w:rFonts w:ascii="Times New Roman" w:hAnsi="Times New Roman" w:cs="Times New Roman"/>
          <w:sz w:val="26"/>
          <w:szCs w:val="26"/>
        </w:rPr>
        <w:t xml:space="preserve">t would have been impossible to </w:t>
      </w:r>
      <w:r w:rsidR="00543F72" w:rsidRPr="006610D7">
        <w:rPr>
          <w:rFonts w:ascii="Times New Roman" w:hAnsi="Times New Roman" w:cs="Times New Roman"/>
          <w:sz w:val="26"/>
          <w:szCs w:val="26"/>
        </w:rPr>
        <w:t xml:space="preserve">undertake </w:t>
      </w:r>
      <w:r w:rsidRPr="006610D7">
        <w:rPr>
          <w:rFonts w:ascii="Times New Roman" w:hAnsi="Times New Roman" w:cs="Times New Roman"/>
          <w:sz w:val="26"/>
          <w:szCs w:val="26"/>
        </w:rPr>
        <w:t>control</w:t>
      </w:r>
      <w:r w:rsidR="00543F72" w:rsidRPr="006610D7">
        <w:rPr>
          <w:rFonts w:ascii="Times New Roman" w:hAnsi="Times New Roman" w:cs="Times New Roman"/>
          <w:sz w:val="26"/>
          <w:szCs w:val="26"/>
        </w:rPr>
        <w:t xml:space="preserve">, surveillance, and mitigate the impacts of desert locust on livelihoods of affected people, had the project been not there. </w:t>
      </w:r>
    </w:p>
    <w:p w:rsidR="005F4043" w:rsidRPr="006610D7" w:rsidRDefault="005F4043" w:rsidP="00471AFC">
      <w:pPr>
        <w:pStyle w:val="ListParagraph"/>
        <w:numPr>
          <w:ilvl w:val="0"/>
          <w:numId w:val="25"/>
        </w:numPr>
        <w:spacing w:line="360" w:lineRule="auto"/>
        <w:jc w:val="both"/>
        <w:rPr>
          <w:rFonts w:ascii="Times New Roman" w:hAnsi="Times New Roman" w:cs="Times New Roman"/>
          <w:sz w:val="26"/>
          <w:szCs w:val="26"/>
        </w:rPr>
      </w:pPr>
      <w:r w:rsidRPr="006610D7">
        <w:rPr>
          <w:rFonts w:ascii="Times New Roman" w:hAnsi="Times New Roman" w:cs="Times New Roman"/>
          <w:sz w:val="26"/>
          <w:szCs w:val="26"/>
        </w:rPr>
        <w:t xml:space="preserve">Why did the project not have project </w:t>
      </w:r>
      <w:r w:rsidR="00543F72" w:rsidRPr="006610D7">
        <w:rPr>
          <w:rFonts w:ascii="Times New Roman" w:hAnsi="Times New Roman" w:cs="Times New Roman"/>
          <w:sz w:val="26"/>
          <w:szCs w:val="26"/>
        </w:rPr>
        <w:t xml:space="preserve">technical </w:t>
      </w:r>
      <w:r w:rsidRPr="006610D7">
        <w:rPr>
          <w:rFonts w:ascii="Times New Roman" w:hAnsi="Times New Roman" w:cs="Times New Roman"/>
          <w:sz w:val="26"/>
          <w:szCs w:val="26"/>
        </w:rPr>
        <w:t>staff at the region and woreda level like other projects?</w:t>
      </w:r>
      <w:r w:rsidR="00543F72" w:rsidRPr="006610D7">
        <w:rPr>
          <w:rFonts w:ascii="Times New Roman" w:hAnsi="Times New Roman" w:cs="Times New Roman"/>
          <w:sz w:val="26"/>
          <w:szCs w:val="26"/>
        </w:rPr>
        <w:t xml:space="preserve"> We know there are environment and social focal persons in each woreda. </w:t>
      </w:r>
    </w:p>
    <w:p w:rsidR="005F4043" w:rsidRPr="006610D7" w:rsidRDefault="00543F72" w:rsidP="00471AFC">
      <w:pPr>
        <w:pStyle w:val="ListParagraph"/>
        <w:numPr>
          <w:ilvl w:val="0"/>
          <w:numId w:val="25"/>
        </w:numPr>
        <w:spacing w:line="360" w:lineRule="auto"/>
        <w:jc w:val="both"/>
        <w:rPr>
          <w:rFonts w:ascii="Times New Roman" w:hAnsi="Times New Roman" w:cs="Times New Roman"/>
          <w:sz w:val="26"/>
          <w:szCs w:val="26"/>
        </w:rPr>
      </w:pPr>
      <w:r w:rsidRPr="006610D7">
        <w:rPr>
          <w:rFonts w:ascii="Times New Roman" w:hAnsi="Times New Roman" w:cs="Times New Roman"/>
          <w:sz w:val="26"/>
          <w:szCs w:val="26"/>
        </w:rPr>
        <w:t xml:space="preserve">What is the Ministry of Finance doing to expand the scope of support on livelihoods of the locust affected households </w:t>
      </w:r>
      <w:r w:rsidR="005F4043" w:rsidRPr="006610D7">
        <w:rPr>
          <w:rFonts w:ascii="Times New Roman" w:hAnsi="Times New Roman" w:cs="Times New Roman"/>
          <w:sz w:val="26"/>
          <w:szCs w:val="26"/>
        </w:rPr>
        <w:t>and number of wored</w:t>
      </w:r>
      <w:r w:rsidRPr="006610D7">
        <w:rPr>
          <w:rFonts w:ascii="Times New Roman" w:hAnsi="Times New Roman" w:cs="Times New Roman"/>
          <w:sz w:val="26"/>
          <w:szCs w:val="26"/>
        </w:rPr>
        <w:t>a</w:t>
      </w:r>
      <w:r w:rsidR="005F4043" w:rsidRPr="006610D7">
        <w:rPr>
          <w:rFonts w:ascii="Times New Roman" w:hAnsi="Times New Roman" w:cs="Times New Roman"/>
          <w:sz w:val="26"/>
          <w:szCs w:val="26"/>
        </w:rPr>
        <w:t>s in the future?</w:t>
      </w:r>
    </w:p>
    <w:p w:rsidR="005F4043" w:rsidRPr="006610D7" w:rsidRDefault="005F4043" w:rsidP="00471AFC">
      <w:pPr>
        <w:pStyle w:val="ListParagraph"/>
        <w:numPr>
          <w:ilvl w:val="0"/>
          <w:numId w:val="25"/>
        </w:numPr>
        <w:spacing w:line="360" w:lineRule="auto"/>
        <w:jc w:val="both"/>
        <w:rPr>
          <w:rFonts w:ascii="Times New Roman" w:hAnsi="Times New Roman" w:cs="Times New Roman"/>
          <w:sz w:val="26"/>
          <w:szCs w:val="26"/>
        </w:rPr>
      </w:pPr>
      <w:r w:rsidRPr="006610D7">
        <w:rPr>
          <w:rFonts w:ascii="Times New Roman" w:hAnsi="Times New Roman" w:cs="Times New Roman"/>
          <w:sz w:val="26"/>
          <w:szCs w:val="26"/>
        </w:rPr>
        <w:t xml:space="preserve">The project is very crucial for the farmers. There for it </w:t>
      </w:r>
      <w:r w:rsidR="00543F72" w:rsidRPr="006610D7">
        <w:rPr>
          <w:rFonts w:ascii="Times New Roman" w:hAnsi="Times New Roman" w:cs="Times New Roman"/>
          <w:sz w:val="26"/>
          <w:szCs w:val="26"/>
        </w:rPr>
        <w:t>must</w:t>
      </w:r>
      <w:r w:rsidRPr="006610D7">
        <w:rPr>
          <w:rFonts w:ascii="Times New Roman" w:hAnsi="Times New Roman" w:cs="Times New Roman"/>
          <w:sz w:val="26"/>
          <w:szCs w:val="26"/>
        </w:rPr>
        <w:t xml:space="preserve"> continue.</w:t>
      </w:r>
    </w:p>
    <w:p w:rsidR="005F4043" w:rsidRPr="006610D7" w:rsidRDefault="005F4043" w:rsidP="00471AFC">
      <w:pPr>
        <w:pStyle w:val="ListParagraph"/>
        <w:numPr>
          <w:ilvl w:val="0"/>
          <w:numId w:val="25"/>
        </w:numPr>
        <w:spacing w:line="360" w:lineRule="auto"/>
        <w:jc w:val="both"/>
        <w:rPr>
          <w:rFonts w:ascii="Times New Roman" w:hAnsi="Times New Roman" w:cs="Times New Roman"/>
          <w:sz w:val="26"/>
          <w:szCs w:val="26"/>
        </w:rPr>
      </w:pPr>
      <w:r w:rsidRPr="006610D7">
        <w:rPr>
          <w:rFonts w:ascii="Times New Roman" w:hAnsi="Times New Roman" w:cs="Times New Roman"/>
          <w:sz w:val="26"/>
          <w:szCs w:val="26"/>
        </w:rPr>
        <w:t>There are zones and woredas highly affected by drought and DL. Therefor especial attention has to be given for those areas</w:t>
      </w:r>
      <w:r w:rsidR="00543F72" w:rsidRPr="006610D7">
        <w:rPr>
          <w:rFonts w:ascii="Times New Roman" w:hAnsi="Times New Roman" w:cs="Times New Roman"/>
          <w:sz w:val="26"/>
          <w:szCs w:val="26"/>
        </w:rPr>
        <w:t xml:space="preserve">, if additional resources are envisaged. </w:t>
      </w:r>
    </w:p>
    <w:p w:rsidR="005F4043" w:rsidRPr="006610D7" w:rsidRDefault="005F4043" w:rsidP="00471AFC">
      <w:pPr>
        <w:pStyle w:val="ListParagraph"/>
        <w:numPr>
          <w:ilvl w:val="0"/>
          <w:numId w:val="25"/>
        </w:numPr>
        <w:spacing w:line="360" w:lineRule="auto"/>
        <w:jc w:val="both"/>
        <w:rPr>
          <w:rFonts w:ascii="Times New Roman" w:hAnsi="Times New Roman" w:cs="Times New Roman"/>
          <w:sz w:val="26"/>
          <w:szCs w:val="26"/>
        </w:rPr>
      </w:pPr>
      <w:r w:rsidRPr="006610D7">
        <w:rPr>
          <w:rFonts w:ascii="Times New Roman" w:hAnsi="Times New Roman" w:cs="Times New Roman"/>
          <w:sz w:val="26"/>
          <w:szCs w:val="26"/>
        </w:rPr>
        <w:t xml:space="preserve">The two experts from the MoFEC on their hands thanked the discussants for the points they raised and the efforts they made to control </w:t>
      </w:r>
      <w:r w:rsidR="00543F72" w:rsidRPr="006610D7">
        <w:rPr>
          <w:rFonts w:ascii="Times New Roman" w:hAnsi="Times New Roman" w:cs="Times New Roman"/>
          <w:sz w:val="26"/>
          <w:szCs w:val="26"/>
        </w:rPr>
        <w:t>desert locust</w:t>
      </w:r>
      <w:r w:rsidRPr="006610D7">
        <w:rPr>
          <w:rFonts w:ascii="Times New Roman" w:hAnsi="Times New Roman" w:cs="Times New Roman"/>
          <w:sz w:val="26"/>
          <w:szCs w:val="26"/>
        </w:rPr>
        <w:t xml:space="preserve">. They also pointed out that the project will continue </w:t>
      </w:r>
      <w:r w:rsidR="00220447" w:rsidRPr="006610D7">
        <w:rPr>
          <w:rFonts w:ascii="Times New Roman" w:hAnsi="Times New Roman" w:cs="Times New Roman"/>
          <w:sz w:val="26"/>
          <w:szCs w:val="26"/>
        </w:rPr>
        <w:t>if</w:t>
      </w:r>
      <w:r w:rsidRPr="006610D7">
        <w:rPr>
          <w:rFonts w:ascii="Times New Roman" w:hAnsi="Times New Roman" w:cs="Times New Roman"/>
          <w:sz w:val="26"/>
          <w:szCs w:val="26"/>
        </w:rPr>
        <w:t xml:space="preserve"> it </w:t>
      </w:r>
      <w:r w:rsidR="00385ABE" w:rsidRPr="006610D7">
        <w:rPr>
          <w:rFonts w:ascii="Times New Roman" w:hAnsi="Times New Roman" w:cs="Times New Roman"/>
          <w:sz w:val="26"/>
          <w:szCs w:val="26"/>
        </w:rPr>
        <w:t xml:space="preserve">demonstrates satisfactory implementation performance and </w:t>
      </w:r>
      <w:r w:rsidRPr="006610D7">
        <w:rPr>
          <w:rFonts w:ascii="Times New Roman" w:hAnsi="Times New Roman" w:cs="Times New Roman"/>
          <w:sz w:val="26"/>
          <w:szCs w:val="26"/>
        </w:rPr>
        <w:t xml:space="preserve">complies with the </w:t>
      </w:r>
      <w:r w:rsidR="00385ABE" w:rsidRPr="006610D7">
        <w:rPr>
          <w:rFonts w:ascii="Times New Roman" w:hAnsi="Times New Roman" w:cs="Times New Roman"/>
          <w:sz w:val="26"/>
          <w:szCs w:val="26"/>
        </w:rPr>
        <w:t>financer and GoE</w:t>
      </w:r>
      <w:r w:rsidR="00D43D3D" w:rsidRPr="006610D7">
        <w:rPr>
          <w:rFonts w:ascii="Times New Roman" w:hAnsi="Times New Roman" w:cs="Times New Roman"/>
          <w:sz w:val="26"/>
          <w:szCs w:val="26"/>
        </w:rPr>
        <w:t xml:space="preserve"> </w:t>
      </w:r>
      <w:r w:rsidRPr="006610D7">
        <w:rPr>
          <w:rFonts w:ascii="Times New Roman" w:hAnsi="Times New Roman" w:cs="Times New Roman"/>
          <w:sz w:val="26"/>
          <w:szCs w:val="26"/>
        </w:rPr>
        <w:t xml:space="preserve">procedures. </w:t>
      </w:r>
    </w:p>
    <w:p w:rsidR="005F4043" w:rsidRPr="006610D7" w:rsidRDefault="005F4043" w:rsidP="005F4043">
      <w:pPr>
        <w:spacing w:line="360" w:lineRule="auto"/>
        <w:jc w:val="both"/>
        <w:rPr>
          <w:rFonts w:ascii="Times New Roman" w:hAnsi="Times New Roman" w:cs="Times New Roman"/>
          <w:sz w:val="26"/>
          <w:szCs w:val="26"/>
        </w:rPr>
      </w:pPr>
      <w:r w:rsidRPr="006610D7">
        <w:rPr>
          <w:rFonts w:ascii="Times New Roman" w:hAnsi="Times New Roman" w:cs="Times New Roman"/>
          <w:sz w:val="26"/>
          <w:szCs w:val="26"/>
        </w:rPr>
        <w:t>Additionally, during the awareness creation for G</w:t>
      </w:r>
      <w:r w:rsidR="00385ABE" w:rsidRPr="006610D7">
        <w:rPr>
          <w:rFonts w:ascii="Times New Roman" w:hAnsi="Times New Roman" w:cs="Times New Roman"/>
          <w:sz w:val="26"/>
          <w:szCs w:val="26"/>
        </w:rPr>
        <w:t xml:space="preserve">rievance Redress </w:t>
      </w:r>
      <w:r w:rsidRPr="006610D7">
        <w:rPr>
          <w:rFonts w:ascii="Times New Roman" w:hAnsi="Times New Roman" w:cs="Times New Roman"/>
          <w:sz w:val="26"/>
          <w:szCs w:val="26"/>
        </w:rPr>
        <w:t>C</w:t>
      </w:r>
      <w:r w:rsidR="00385ABE" w:rsidRPr="006610D7">
        <w:rPr>
          <w:rFonts w:ascii="Times New Roman" w:hAnsi="Times New Roman" w:cs="Times New Roman"/>
          <w:sz w:val="26"/>
          <w:szCs w:val="26"/>
        </w:rPr>
        <w:t>ommittee</w:t>
      </w:r>
      <w:r w:rsidR="00D43D3D" w:rsidRPr="006610D7">
        <w:rPr>
          <w:rFonts w:ascii="Times New Roman" w:hAnsi="Times New Roman" w:cs="Times New Roman"/>
          <w:sz w:val="26"/>
          <w:szCs w:val="26"/>
        </w:rPr>
        <w:t xml:space="preserve"> </w:t>
      </w:r>
      <w:r w:rsidR="00385ABE" w:rsidRPr="006610D7">
        <w:rPr>
          <w:rFonts w:ascii="Times New Roman" w:hAnsi="Times New Roman" w:cs="Times New Roman"/>
          <w:sz w:val="26"/>
          <w:szCs w:val="26"/>
        </w:rPr>
        <w:t xml:space="preserve">(GRC) </w:t>
      </w:r>
      <w:r w:rsidRPr="006610D7">
        <w:rPr>
          <w:rFonts w:ascii="Times New Roman" w:hAnsi="Times New Roman" w:cs="Times New Roman"/>
          <w:sz w:val="26"/>
          <w:szCs w:val="26"/>
        </w:rPr>
        <w:t xml:space="preserve">in </w:t>
      </w:r>
      <w:r w:rsidR="00385ABE" w:rsidRPr="006610D7">
        <w:rPr>
          <w:rFonts w:ascii="Times New Roman" w:hAnsi="Times New Roman" w:cs="Times New Roman"/>
          <w:sz w:val="26"/>
          <w:szCs w:val="26"/>
        </w:rPr>
        <w:t xml:space="preserve">Bale Zone desert locust affected </w:t>
      </w:r>
      <w:r w:rsidRPr="006610D7">
        <w:rPr>
          <w:rFonts w:ascii="Times New Roman" w:hAnsi="Times New Roman" w:cs="Times New Roman"/>
          <w:sz w:val="26"/>
          <w:szCs w:val="26"/>
        </w:rPr>
        <w:t>woredas, the committee members and the plant protection heads have been raising about the need for support in terms of logistics and financial support to cover admin</w:t>
      </w:r>
      <w:r w:rsidR="00385ABE" w:rsidRPr="006610D7">
        <w:rPr>
          <w:rFonts w:ascii="Times New Roman" w:hAnsi="Times New Roman" w:cs="Times New Roman"/>
          <w:sz w:val="26"/>
          <w:szCs w:val="26"/>
        </w:rPr>
        <w:t xml:space="preserve">istrative </w:t>
      </w:r>
      <w:r w:rsidRPr="006610D7">
        <w:rPr>
          <w:rFonts w:ascii="Times New Roman" w:hAnsi="Times New Roman" w:cs="Times New Roman"/>
          <w:sz w:val="26"/>
          <w:szCs w:val="26"/>
        </w:rPr>
        <w:t xml:space="preserve">costs. </w:t>
      </w:r>
    </w:p>
    <w:p w:rsidR="00797DFF" w:rsidRPr="006610D7" w:rsidRDefault="00797DFF" w:rsidP="00471AFC">
      <w:pPr>
        <w:pStyle w:val="Heading1"/>
        <w:numPr>
          <w:ilvl w:val="0"/>
          <w:numId w:val="26"/>
        </w:numPr>
        <w:spacing w:after="240"/>
        <w:rPr>
          <w:rFonts w:ascii="Times New Roman" w:hAnsi="Times New Roman" w:cs="Times New Roman"/>
          <w:b/>
          <w:bCs/>
          <w:color w:val="auto"/>
          <w:sz w:val="26"/>
          <w:szCs w:val="26"/>
          <w:lang w:val="en-GB"/>
        </w:rPr>
      </w:pPr>
      <w:bookmarkStart w:id="10" w:name="_Toc97840272"/>
      <w:r w:rsidRPr="006610D7">
        <w:rPr>
          <w:rFonts w:ascii="Times New Roman" w:hAnsi="Times New Roman" w:cs="Times New Roman"/>
          <w:b/>
          <w:bCs/>
          <w:color w:val="auto"/>
          <w:sz w:val="26"/>
          <w:szCs w:val="26"/>
          <w:lang w:val="en-GB"/>
        </w:rPr>
        <w:t xml:space="preserve">Lessons Learned </w:t>
      </w:r>
      <w:r w:rsidR="005F4043" w:rsidRPr="006610D7">
        <w:rPr>
          <w:rFonts w:ascii="Times New Roman" w:hAnsi="Times New Roman" w:cs="Times New Roman"/>
          <w:b/>
          <w:bCs/>
          <w:color w:val="auto"/>
          <w:sz w:val="26"/>
          <w:szCs w:val="26"/>
          <w:lang w:val="en-GB"/>
        </w:rPr>
        <w:t>from</w:t>
      </w:r>
      <w:r w:rsidR="00D43D3D" w:rsidRPr="006610D7">
        <w:rPr>
          <w:rFonts w:ascii="Times New Roman" w:hAnsi="Times New Roman" w:cs="Times New Roman"/>
          <w:b/>
          <w:bCs/>
          <w:color w:val="auto"/>
          <w:sz w:val="26"/>
          <w:szCs w:val="26"/>
          <w:lang w:val="en-GB"/>
        </w:rPr>
        <w:t xml:space="preserve"> </w:t>
      </w:r>
      <w:r w:rsidR="005F4043" w:rsidRPr="006610D7">
        <w:rPr>
          <w:rFonts w:ascii="Times New Roman" w:hAnsi="Times New Roman" w:cs="Times New Roman"/>
          <w:b/>
          <w:bCs/>
          <w:color w:val="auto"/>
          <w:sz w:val="26"/>
          <w:szCs w:val="26"/>
          <w:lang w:val="en-GB"/>
        </w:rPr>
        <w:t xml:space="preserve">the </w:t>
      </w:r>
      <w:r w:rsidRPr="006610D7">
        <w:rPr>
          <w:rFonts w:ascii="Times New Roman" w:hAnsi="Times New Roman" w:cs="Times New Roman"/>
          <w:b/>
          <w:bCs/>
          <w:color w:val="auto"/>
          <w:sz w:val="26"/>
          <w:szCs w:val="26"/>
          <w:lang w:val="en-GB"/>
        </w:rPr>
        <w:t xml:space="preserve">Parent Project </w:t>
      </w:r>
      <w:r w:rsidR="005F4043" w:rsidRPr="006610D7">
        <w:rPr>
          <w:rFonts w:ascii="Times New Roman" w:hAnsi="Times New Roman" w:cs="Times New Roman"/>
          <w:b/>
          <w:bCs/>
          <w:color w:val="auto"/>
          <w:sz w:val="26"/>
          <w:szCs w:val="26"/>
          <w:lang w:val="en-GB"/>
        </w:rPr>
        <w:t>(</w:t>
      </w:r>
      <w:r w:rsidRPr="006610D7">
        <w:rPr>
          <w:rFonts w:ascii="Times New Roman" w:hAnsi="Times New Roman" w:cs="Times New Roman"/>
          <w:b/>
          <w:bCs/>
          <w:color w:val="auto"/>
          <w:sz w:val="26"/>
          <w:szCs w:val="26"/>
          <w:lang w:val="en-GB"/>
        </w:rPr>
        <w:t>P173702</w:t>
      </w:r>
      <w:r w:rsidR="005F4043" w:rsidRPr="006610D7">
        <w:rPr>
          <w:rFonts w:ascii="Times New Roman" w:hAnsi="Times New Roman" w:cs="Times New Roman"/>
          <w:b/>
          <w:bCs/>
          <w:color w:val="auto"/>
          <w:sz w:val="26"/>
          <w:szCs w:val="26"/>
          <w:lang w:val="en-GB"/>
        </w:rPr>
        <w:t>)</w:t>
      </w:r>
      <w:bookmarkEnd w:id="10"/>
    </w:p>
    <w:p w:rsidR="0029318A" w:rsidRPr="006610D7" w:rsidRDefault="0029318A" w:rsidP="00471AFC">
      <w:pPr>
        <w:pStyle w:val="Heading1"/>
        <w:numPr>
          <w:ilvl w:val="1"/>
          <w:numId w:val="26"/>
        </w:numPr>
        <w:spacing w:after="240"/>
        <w:rPr>
          <w:rFonts w:ascii="Times New Roman" w:hAnsi="Times New Roman" w:cs="Times New Roman"/>
          <w:b/>
          <w:bCs/>
          <w:color w:val="auto"/>
          <w:sz w:val="26"/>
          <w:szCs w:val="26"/>
          <w:lang w:val="en-GB"/>
        </w:rPr>
      </w:pPr>
      <w:bookmarkStart w:id="11" w:name="_Toc97840273"/>
      <w:r w:rsidRPr="006610D7">
        <w:rPr>
          <w:rFonts w:ascii="Times New Roman" w:hAnsi="Times New Roman" w:cs="Times New Roman"/>
          <w:b/>
          <w:bCs/>
          <w:color w:val="auto"/>
          <w:sz w:val="26"/>
          <w:szCs w:val="26"/>
          <w:lang w:val="en-GB"/>
        </w:rPr>
        <w:t>Environment and social risk management implementation experience</w:t>
      </w:r>
      <w:bookmarkEnd w:id="11"/>
    </w:p>
    <w:p w:rsidR="0029318A" w:rsidRPr="006610D7" w:rsidRDefault="0029318A" w:rsidP="0029318A">
      <w:pPr>
        <w:tabs>
          <w:tab w:val="left" w:pos="6521"/>
        </w:tabs>
        <w:spacing w:line="360" w:lineRule="auto"/>
        <w:jc w:val="both"/>
        <w:rPr>
          <w:rFonts w:ascii="Times New Roman" w:hAnsi="Times New Roman" w:cs="Times New Roman"/>
          <w:sz w:val="26"/>
          <w:szCs w:val="26"/>
        </w:rPr>
      </w:pPr>
      <w:r w:rsidRPr="006610D7">
        <w:rPr>
          <w:rFonts w:ascii="Times New Roman" w:hAnsi="Times New Roman" w:cs="Times New Roman"/>
          <w:sz w:val="26"/>
          <w:szCs w:val="26"/>
        </w:rPr>
        <w:t xml:space="preserve">The parent project has dispatched all ESRM instruments prepared for the parent project, including, ESMF, SA, GBV/SEA Plan, LMP, SEP. The dissemination of these instruments was followed by institutional capacity building at different levels of the project implementation. The implementation of the environmental and social risks in the implementation of EELRP is that the woreda and regional environmental and social safeguard focal persons have got training that enable them to prepare environmental and social risk management tools. Project screening and approval have been practiced in all woredas. There have been drawbacks in rating the risks of the project and hence there were gaps in proper categorization of projects and preparation of proper environment and social management tools. In the future the focal persons will practice how to give proper rate for sub-projects based on their environmental and social risks. </w:t>
      </w:r>
    </w:p>
    <w:p w:rsidR="00A91064" w:rsidRPr="006610D7" w:rsidRDefault="00B325F8" w:rsidP="00A91064">
      <w:pPr>
        <w:pStyle w:val="Heading1"/>
        <w:numPr>
          <w:ilvl w:val="1"/>
          <w:numId w:val="26"/>
        </w:numPr>
        <w:spacing w:after="240"/>
        <w:rPr>
          <w:rFonts w:ascii="Times New Roman" w:hAnsi="Times New Roman" w:cs="Times New Roman"/>
          <w:b/>
          <w:bCs/>
          <w:color w:val="auto"/>
          <w:sz w:val="26"/>
          <w:szCs w:val="26"/>
          <w:lang w:val="en-GB"/>
        </w:rPr>
      </w:pPr>
      <w:bookmarkStart w:id="12" w:name="_Toc97840274"/>
      <w:r w:rsidRPr="006610D7">
        <w:rPr>
          <w:rFonts w:ascii="Times New Roman" w:hAnsi="Times New Roman" w:cs="Times New Roman"/>
          <w:b/>
          <w:bCs/>
          <w:color w:val="auto"/>
          <w:sz w:val="26"/>
          <w:szCs w:val="26"/>
          <w:lang w:val="en-GB"/>
        </w:rPr>
        <w:t>Environmental</w:t>
      </w:r>
      <w:r w:rsidR="00A7494D" w:rsidRPr="006610D7">
        <w:rPr>
          <w:rFonts w:ascii="Times New Roman" w:hAnsi="Times New Roman" w:cs="Times New Roman"/>
          <w:b/>
          <w:bCs/>
          <w:color w:val="auto"/>
          <w:sz w:val="26"/>
          <w:szCs w:val="26"/>
          <w:lang w:val="en-GB"/>
        </w:rPr>
        <w:t xml:space="preserve"> </w:t>
      </w:r>
      <w:r w:rsidRPr="006610D7">
        <w:rPr>
          <w:rFonts w:ascii="Times New Roman" w:hAnsi="Times New Roman" w:cs="Times New Roman"/>
          <w:b/>
          <w:bCs/>
          <w:color w:val="auto"/>
          <w:sz w:val="26"/>
          <w:szCs w:val="26"/>
          <w:lang w:val="en-GB"/>
        </w:rPr>
        <w:t>and social audit on pesticide spraying aircraft crash incidents</w:t>
      </w:r>
      <w:bookmarkEnd w:id="12"/>
    </w:p>
    <w:p w:rsidR="00A91064" w:rsidRPr="006610D7" w:rsidRDefault="00A91064" w:rsidP="00A91064">
      <w:pPr>
        <w:tabs>
          <w:tab w:val="left" w:pos="6521"/>
        </w:tabs>
        <w:spacing w:line="360" w:lineRule="auto"/>
        <w:jc w:val="both"/>
        <w:rPr>
          <w:rFonts w:ascii="Times New Roman" w:hAnsi="Times New Roman" w:cs="Times New Roman"/>
          <w:sz w:val="26"/>
          <w:szCs w:val="26"/>
        </w:rPr>
      </w:pPr>
      <w:r w:rsidRPr="006610D7">
        <w:rPr>
          <w:rFonts w:ascii="Times New Roman" w:hAnsi="Times New Roman" w:cs="Times New Roman"/>
          <w:sz w:val="26"/>
          <w:szCs w:val="26"/>
        </w:rPr>
        <w:t xml:space="preserve">The project conducted an environmental and social audit following three pesticide spraying aircraft crash incidents. The assessment further covered environment and social risk management instruments implementation performance, including awareness. The findings from the environment and social audit have been put in an action plan and implementation has commenced. </w:t>
      </w:r>
      <w:r w:rsidR="00913865" w:rsidRPr="006610D7">
        <w:rPr>
          <w:rFonts w:ascii="Times New Roman" w:hAnsi="Times New Roman" w:cs="Times New Roman"/>
          <w:sz w:val="26"/>
          <w:szCs w:val="26"/>
        </w:rPr>
        <w:t xml:space="preserve">Among the findings relevant to the SEP are, (i) lack of information among stakeholders, (ii) lack of participation of stakeholders, and (iii) variability on the functionality of the GRM to receive, sort, register and provide response. These findings have been included in an action plan. </w:t>
      </w:r>
    </w:p>
    <w:p w:rsidR="0029318A" w:rsidRPr="006610D7" w:rsidRDefault="0029318A" w:rsidP="00A91064">
      <w:pPr>
        <w:pStyle w:val="Heading1"/>
        <w:numPr>
          <w:ilvl w:val="1"/>
          <w:numId w:val="26"/>
        </w:numPr>
        <w:spacing w:after="240"/>
        <w:rPr>
          <w:rFonts w:ascii="Times New Roman" w:hAnsi="Times New Roman" w:cs="Times New Roman"/>
          <w:b/>
          <w:bCs/>
          <w:color w:val="auto"/>
          <w:sz w:val="26"/>
          <w:szCs w:val="26"/>
          <w:lang w:val="en-GB"/>
        </w:rPr>
      </w:pPr>
      <w:bookmarkStart w:id="13" w:name="_Toc97840275"/>
      <w:r w:rsidRPr="006610D7">
        <w:rPr>
          <w:rFonts w:ascii="Times New Roman" w:hAnsi="Times New Roman" w:cs="Times New Roman"/>
          <w:b/>
          <w:bCs/>
          <w:color w:val="auto"/>
          <w:sz w:val="26"/>
          <w:szCs w:val="26"/>
          <w:lang w:val="en-GB"/>
        </w:rPr>
        <w:t>Grievance Redress Mechanism Establishment and Functionality</w:t>
      </w:r>
      <w:bookmarkEnd w:id="13"/>
    </w:p>
    <w:p w:rsidR="0027529B" w:rsidRPr="006610D7" w:rsidRDefault="0029318A" w:rsidP="0027529B">
      <w:pPr>
        <w:spacing w:line="360" w:lineRule="auto"/>
        <w:jc w:val="both"/>
        <w:rPr>
          <w:rFonts w:ascii="Times New Roman" w:hAnsi="Times New Roman" w:cs="Times New Roman"/>
          <w:sz w:val="26"/>
          <w:szCs w:val="26"/>
        </w:rPr>
      </w:pPr>
      <w:r w:rsidRPr="006610D7">
        <w:rPr>
          <w:rFonts w:ascii="Times New Roman" w:hAnsi="Times New Roman" w:cs="Times New Roman"/>
          <w:sz w:val="26"/>
          <w:szCs w:val="26"/>
        </w:rPr>
        <w:t xml:space="preserve">As a key element of the SEP, the parent project has </w:t>
      </w:r>
      <w:r w:rsidR="0027529B" w:rsidRPr="006610D7">
        <w:rPr>
          <w:rFonts w:ascii="Times New Roman" w:hAnsi="Times New Roman" w:cs="Times New Roman"/>
          <w:sz w:val="26"/>
          <w:szCs w:val="26"/>
        </w:rPr>
        <w:t xml:space="preserve">established GRMs in non-PSNP woredas and strengthened GRMs in new woredas. The AF shall build on existing systems to strengthen and establish new GRMs into the new project areas. </w:t>
      </w:r>
      <w:r w:rsidR="00033179" w:rsidRPr="006610D7">
        <w:rPr>
          <w:rFonts w:ascii="Times New Roman" w:hAnsi="Times New Roman" w:cs="Times New Roman"/>
          <w:sz w:val="26"/>
          <w:szCs w:val="26"/>
        </w:rPr>
        <w:t xml:space="preserve">In the parent project implementation period GRM committee established in 156 from the total project woredas.. </w:t>
      </w:r>
      <w:r w:rsidR="005807EC" w:rsidRPr="006610D7">
        <w:rPr>
          <w:rFonts w:ascii="Times New Roman" w:hAnsi="Times New Roman" w:cs="Times New Roman"/>
          <w:sz w:val="26"/>
          <w:szCs w:val="26"/>
        </w:rPr>
        <w:t>The remaining woredas GRMs committees will be established in the AF implementation period.</w:t>
      </w:r>
      <w:r w:rsidR="00033179" w:rsidRPr="006610D7">
        <w:rPr>
          <w:rFonts w:ascii="Times New Roman" w:hAnsi="Times New Roman" w:cs="Times New Roman"/>
          <w:sz w:val="26"/>
          <w:szCs w:val="26"/>
        </w:rPr>
        <w:t xml:space="preserve"> </w:t>
      </w:r>
      <w:r w:rsidR="005807EC" w:rsidRPr="006610D7">
        <w:rPr>
          <w:rFonts w:ascii="Times New Roman" w:hAnsi="Times New Roman" w:cs="Times New Roman"/>
          <w:sz w:val="26"/>
          <w:szCs w:val="26"/>
        </w:rPr>
        <w:t>.  Both the former and the future GRM committees need to be assisted for their</w:t>
      </w:r>
      <w:r w:rsidRPr="006610D7">
        <w:rPr>
          <w:rFonts w:ascii="Times New Roman" w:hAnsi="Times New Roman" w:cs="Times New Roman"/>
          <w:sz w:val="26"/>
          <w:szCs w:val="26"/>
        </w:rPr>
        <w:t xml:space="preserve"> </w:t>
      </w:r>
      <w:r w:rsidR="005807EC" w:rsidRPr="006610D7">
        <w:rPr>
          <w:rFonts w:ascii="Times New Roman" w:hAnsi="Times New Roman" w:cs="Times New Roman"/>
          <w:sz w:val="26"/>
          <w:szCs w:val="26"/>
        </w:rPr>
        <w:t xml:space="preserve">proper </w:t>
      </w:r>
      <w:r w:rsidRPr="006610D7">
        <w:rPr>
          <w:rFonts w:ascii="Times New Roman" w:hAnsi="Times New Roman" w:cs="Times New Roman"/>
          <w:sz w:val="26"/>
          <w:szCs w:val="26"/>
        </w:rPr>
        <w:t>functional</w:t>
      </w:r>
      <w:r w:rsidR="005807EC" w:rsidRPr="006610D7">
        <w:rPr>
          <w:rFonts w:ascii="Times New Roman" w:hAnsi="Times New Roman" w:cs="Times New Roman"/>
          <w:sz w:val="26"/>
          <w:szCs w:val="26"/>
        </w:rPr>
        <w:t>ity</w:t>
      </w:r>
      <w:r w:rsidRPr="006610D7">
        <w:rPr>
          <w:rFonts w:ascii="Times New Roman" w:hAnsi="Times New Roman" w:cs="Times New Roman"/>
          <w:sz w:val="26"/>
          <w:szCs w:val="26"/>
        </w:rPr>
        <w:t xml:space="preserve"> </w:t>
      </w:r>
      <w:r w:rsidR="005807EC" w:rsidRPr="006610D7">
        <w:rPr>
          <w:rFonts w:ascii="Times New Roman" w:hAnsi="Times New Roman" w:cs="Times New Roman"/>
          <w:sz w:val="26"/>
          <w:szCs w:val="26"/>
        </w:rPr>
        <w:t xml:space="preserve">For this, </w:t>
      </w:r>
      <w:r w:rsidRPr="006610D7">
        <w:rPr>
          <w:rFonts w:ascii="Times New Roman" w:hAnsi="Times New Roman" w:cs="Times New Roman"/>
          <w:sz w:val="26"/>
          <w:szCs w:val="26"/>
        </w:rPr>
        <w:t xml:space="preserve">awareness creation activities are going </w:t>
      </w:r>
      <w:r w:rsidR="005807EC" w:rsidRPr="006610D7">
        <w:rPr>
          <w:rFonts w:ascii="Times New Roman" w:hAnsi="Times New Roman" w:cs="Times New Roman"/>
          <w:sz w:val="26"/>
          <w:szCs w:val="26"/>
        </w:rPr>
        <w:t xml:space="preserve">to be provided </w:t>
      </w:r>
      <w:r w:rsidR="00E6099D" w:rsidRPr="006610D7">
        <w:rPr>
          <w:rFonts w:ascii="Times New Roman" w:hAnsi="Times New Roman" w:cs="Times New Roman"/>
          <w:sz w:val="26"/>
          <w:szCs w:val="26"/>
        </w:rPr>
        <w:t>by the</w:t>
      </w:r>
      <w:r w:rsidR="005807EC" w:rsidRPr="006610D7">
        <w:rPr>
          <w:rFonts w:ascii="Times New Roman" w:hAnsi="Times New Roman" w:cs="Times New Roman"/>
          <w:sz w:val="26"/>
          <w:szCs w:val="26"/>
        </w:rPr>
        <w:t xml:space="preserve"> ELRP project experts during the additional finance period. </w:t>
      </w:r>
      <w:r w:rsidR="00E6099D" w:rsidRPr="006610D7">
        <w:rPr>
          <w:rFonts w:ascii="Times New Roman" w:hAnsi="Times New Roman" w:cs="Times New Roman"/>
          <w:sz w:val="26"/>
          <w:szCs w:val="26"/>
        </w:rPr>
        <w:t>The safeguard</w:t>
      </w:r>
      <w:r w:rsidRPr="006610D7">
        <w:rPr>
          <w:rFonts w:ascii="Times New Roman" w:hAnsi="Times New Roman" w:cs="Times New Roman"/>
          <w:sz w:val="26"/>
          <w:szCs w:val="26"/>
        </w:rPr>
        <w:t xml:space="preserve"> specialist </w:t>
      </w:r>
      <w:r w:rsidR="0027529B" w:rsidRPr="006610D7">
        <w:rPr>
          <w:rFonts w:ascii="Times New Roman" w:hAnsi="Times New Roman" w:cs="Times New Roman"/>
          <w:sz w:val="26"/>
          <w:szCs w:val="26"/>
        </w:rPr>
        <w:t>and focal persons at t</w:t>
      </w:r>
      <w:r w:rsidRPr="006610D7">
        <w:rPr>
          <w:rFonts w:ascii="Times New Roman" w:hAnsi="Times New Roman" w:cs="Times New Roman"/>
          <w:sz w:val="26"/>
          <w:szCs w:val="26"/>
        </w:rPr>
        <w:t>he PIU and the regional focal persons at the woreda level</w:t>
      </w:r>
      <w:r w:rsidR="00E6099D" w:rsidRPr="006610D7">
        <w:rPr>
          <w:rFonts w:ascii="Times New Roman" w:hAnsi="Times New Roman" w:cs="Times New Roman"/>
          <w:sz w:val="26"/>
          <w:szCs w:val="26"/>
        </w:rPr>
        <w:t xml:space="preserve"> will handle the strengthening activities</w:t>
      </w:r>
      <w:r w:rsidRPr="006610D7">
        <w:rPr>
          <w:rFonts w:ascii="Times New Roman" w:hAnsi="Times New Roman" w:cs="Times New Roman"/>
          <w:sz w:val="26"/>
          <w:szCs w:val="26"/>
        </w:rPr>
        <w:t xml:space="preserve">. There </w:t>
      </w:r>
      <w:r w:rsidR="0027529B" w:rsidRPr="006610D7">
        <w:rPr>
          <w:rFonts w:ascii="Times New Roman" w:hAnsi="Times New Roman" w:cs="Times New Roman"/>
          <w:sz w:val="26"/>
          <w:szCs w:val="26"/>
        </w:rPr>
        <w:t xml:space="preserve">have been </w:t>
      </w:r>
      <w:r w:rsidRPr="006610D7">
        <w:rPr>
          <w:rFonts w:ascii="Times New Roman" w:hAnsi="Times New Roman" w:cs="Times New Roman"/>
          <w:sz w:val="26"/>
          <w:szCs w:val="26"/>
        </w:rPr>
        <w:t xml:space="preserve">awareness creation activities </w:t>
      </w:r>
      <w:r w:rsidR="0027529B" w:rsidRPr="006610D7">
        <w:rPr>
          <w:rFonts w:ascii="Times New Roman" w:hAnsi="Times New Roman" w:cs="Times New Roman"/>
          <w:sz w:val="26"/>
          <w:szCs w:val="26"/>
        </w:rPr>
        <w:t xml:space="preserve">that </w:t>
      </w:r>
      <w:r w:rsidRPr="006610D7">
        <w:rPr>
          <w:rFonts w:ascii="Times New Roman" w:hAnsi="Times New Roman" w:cs="Times New Roman"/>
          <w:sz w:val="26"/>
          <w:szCs w:val="26"/>
        </w:rPr>
        <w:t xml:space="preserve">will continue in </w:t>
      </w:r>
      <w:r w:rsidR="0027529B" w:rsidRPr="006610D7">
        <w:rPr>
          <w:rFonts w:ascii="Times New Roman" w:hAnsi="Times New Roman" w:cs="Times New Roman"/>
          <w:sz w:val="26"/>
          <w:szCs w:val="26"/>
        </w:rPr>
        <w:t>under the proposed additional finance</w:t>
      </w:r>
      <w:r w:rsidRPr="006610D7">
        <w:rPr>
          <w:rFonts w:ascii="Times New Roman" w:hAnsi="Times New Roman" w:cs="Times New Roman"/>
          <w:sz w:val="26"/>
          <w:szCs w:val="26"/>
        </w:rPr>
        <w:t>. In addition to these awareness creation activities, trainings will be delivered in the future to acquaint them with the technical skill</w:t>
      </w:r>
      <w:r w:rsidR="0027529B" w:rsidRPr="006610D7">
        <w:rPr>
          <w:rFonts w:ascii="Times New Roman" w:hAnsi="Times New Roman" w:cs="Times New Roman"/>
          <w:sz w:val="26"/>
          <w:szCs w:val="26"/>
        </w:rPr>
        <w:t>s</w:t>
      </w:r>
      <w:r w:rsidRPr="006610D7">
        <w:rPr>
          <w:rFonts w:ascii="Times New Roman" w:hAnsi="Times New Roman" w:cs="Times New Roman"/>
          <w:sz w:val="26"/>
          <w:szCs w:val="26"/>
        </w:rPr>
        <w:t>. Furthermore, the establishment of the committee at the kebele level will be started soon</w:t>
      </w:r>
      <w:r w:rsidR="0027529B" w:rsidRPr="006610D7">
        <w:rPr>
          <w:rFonts w:ascii="Times New Roman" w:hAnsi="Times New Roman" w:cs="Times New Roman"/>
          <w:sz w:val="26"/>
          <w:szCs w:val="26"/>
        </w:rPr>
        <w:t xml:space="preserve"> as deemed relevant</w:t>
      </w:r>
      <w:r w:rsidR="00E6099D" w:rsidRPr="006610D7">
        <w:rPr>
          <w:rFonts w:ascii="Times New Roman" w:hAnsi="Times New Roman" w:cs="Times New Roman"/>
          <w:sz w:val="26"/>
          <w:szCs w:val="26"/>
        </w:rPr>
        <w:t xml:space="preserve">. </w:t>
      </w:r>
      <w:r w:rsidR="0027529B" w:rsidRPr="006610D7">
        <w:rPr>
          <w:rFonts w:ascii="Times New Roman" w:hAnsi="Times New Roman" w:cs="Times New Roman"/>
          <w:sz w:val="26"/>
          <w:szCs w:val="26"/>
        </w:rPr>
        <w:t xml:space="preserve">The parent project implementation performance on vulnerable and disadvantaged groups engagement has been several times evaluated as unsatisfactory. But the update says nothing about this. There is also no mitigation measure identified for improving the engagement of these groups during the AF. </w:t>
      </w:r>
    </w:p>
    <w:p w:rsidR="0027529B" w:rsidRPr="006610D7" w:rsidRDefault="0027529B" w:rsidP="00A91064">
      <w:pPr>
        <w:pStyle w:val="Heading1"/>
        <w:numPr>
          <w:ilvl w:val="1"/>
          <w:numId w:val="26"/>
        </w:numPr>
        <w:spacing w:after="240"/>
        <w:rPr>
          <w:rFonts w:ascii="Times New Roman" w:hAnsi="Times New Roman" w:cs="Times New Roman"/>
          <w:b/>
          <w:bCs/>
          <w:color w:val="auto"/>
          <w:sz w:val="26"/>
          <w:szCs w:val="26"/>
          <w:lang w:val="en-GB"/>
        </w:rPr>
      </w:pPr>
      <w:bookmarkStart w:id="14" w:name="_Toc97840276"/>
      <w:r w:rsidRPr="006610D7">
        <w:rPr>
          <w:rFonts w:ascii="Times New Roman" w:hAnsi="Times New Roman" w:cs="Times New Roman"/>
          <w:b/>
          <w:bCs/>
          <w:color w:val="auto"/>
          <w:sz w:val="26"/>
          <w:szCs w:val="26"/>
          <w:lang w:val="en-GB"/>
        </w:rPr>
        <w:t>Vulnerable groups engagement during the parent project implementation</w:t>
      </w:r>
      <w:bookmarkEnd w:id="14"/>
    </w:p>
    <w:p w:rsidR="0027529B" w:rsidRPr="006610D7" w:rsidRDefault="0027529B" w:rsidP="0027529B">
      <w:pPr>
        <w:spacing w:line="360" w:lineRule="auto"/>
        <w:jc w:val="both"/>
        <w:rPr>
          <w:rFonts w:ascii="Times New Roman" w:hAnsi="Times New Roman" w:cs="Times New Roman"/>
          <w:sz w:val="26"/>
          <w:szCs w:val="26"/>
        </w:rPr>
      </w:pPr>
      <w:r w:rsidRPr="006610D7">
        <w:rPr>
          <w:rFonts w:ascii="Times New Roman" w:hAnsi="Times New Roman" w:cs="Times New Roman"/>
          <w:sz w:val="26"/>
          <w:szCs w:val="26"/>
        </w:rPr>
        <w:t xml:space="preserve">The engagement of vulnerable people in the project in different ways has been encouraging during the implementation of the parent project. The </w:t>
      </w:r>
      <w:r w:rsidR="00DE754E" w:rsidRPr="006610D7">
        <w:rPr>
          <w:rFonts w:ascii="Times New Roman" w:hAnsi="Times New Roman" w:cs="Times New Roman"/>
          <w:sz w:val="26"/>
          <w:szCs w:val="26"/>
        </w:rPr>
        <w:t xml:space="preserve">participatory </w:t>
      </w:r>
      <w:r w:rsidRPr="006610D7">
        <w:rPr>
          <w:rFonts w:ascii="Times New Roman" w:hAnsi="Times New Roman" w:cs="Times New Roman"/>
          <w:sz w:val="26"/>
          <w:szCs w:val="26"/>
        </w:rPr>
        <w:t xml:space="preserve">selection of female headed households during the targeting of livelihood support was one of the examples of vulnerable group engagement. On the other hand, females have not been participated in any activities that involved chemical pesticide handling such as spraying, chemical, transfer and empty barrel handling. This is to reduce the exposure of women into the hazards and risks of chemical pesticides. In the AF, the involvement of different vulnerable groups such as old people, women headed households; disabled people etc. will be carried out strongly. The assessment and identification vulnerable people in all kebeles by the woreda focal persons will take place prior to targeting for the livelihood support program. During the targeting the updating of the assessment will be carried out and priorities will be given for these kinds of people.  </w:t>
      </w:r>
    </w:p>
    <w:p w:rsidR="0029318A" w:rsidRPr="006610D7" w:rsidRDefault="0029318A" w:rsidP="0029318A">
      <w:pPr>
        <w:spacing w:line="360" w:lineRule="auto"/>
        <w:jc w:val="both"/>
        <w:rPr>
          <w:rFonts w:ascii="Times New Roman" w:hAnsi="Times New Roman" w:cs="Times New Roman"/>
          <w:sz w:val="26"/>
          <w:szCs w:val="26"/>
        </w:rPr>
      </w:pPr>
      <w:r w:rsidRPr="006610D7">
        <w:rPr>
          <w:rFonts w:ascii="Times New Roman" w:hAnsi="Times New Roman" w:cs="Times New Roman"/>
          <w:sz w:val="26"/>
          <w:szCs w:val="26"/>
        </w:rPr>
        <w:t xml:space="preserve">.        </w:t>
      </w:r>
    </w:p>
    <w:p w:rsidR="0029318A" w:rsidRPr="006610D7" w:rsidRDefault="0029318A" w:rsidP="00797DFF">
      <w:pPr>
        <w:spacing w:line="360" w:lineRule="auto"/>
        <w:jc w:val="both"/>
        <w:rPr>
          <w:rFonts w:ascii="Times New Roman" w:hAnsi="Times New Roman" w:cs="Times New Roman"/>
          <w:sz w:val="26"/>
          <w:szCs w:val="26"/>
        </w:rPr>
      </w:pPr>
    </w:p>
    <w:p w:rsidR="005F4043" w:rsidRPr="006610D7" w:rsidRDefault="005F4043">
      <w:pPr>
        <w:rPr>
          <w:rFonts w:ascii="Times New Roman" w:hAnsi="Times New Roman" w:cs="Times New Roman"/>
          <w:b/>
          <w:bCs/>
          <w:sz w:val="26"/>
          <w:szCs w:val="26"/>
          <w:lang w:eastAsia="en-GB"/>
        </w:rPr>
      </w:pPr>
      <w:r w:rsidRPr="006610D7">
        <w:rPr>
          <w:rFonts w:ascii="Times New Roman" w:hAnsi="Times New Roman" w:cs="Times New Roman"/>
          <w:b/>
          <w:bCs/>
          <w:sz w:val="26"/>
          <w:szCs w:val="26"/>
          <w:lang w:eastAsia="en-GB"/>
        </w:rPr>
        <w:br w:type="page"/>
      </w:r>
    </w:p>
    <w:p w:rsidR="00256120" w:rsidRPr="006610D7" w:rsidRDefault="00797DFF" w:rsidP="00DE754E">
      <w:pPr>
        <w:pStyle w:val="Heading1"/>
        <w:spacing w:after="240"/>
        <w:rPr>
          <w:rFonts w:ascii="Times New Roman" w:hAnsi="Times New Roman" w:cs="Times New Roman"/>
          <w:b/>
          <w:bCs/>
          <w:color w:val="auto"/>
          <w:sz w:val="26"/>
          <w:szCs w:val="26"/>
          <w:lang w:val="en-GB"/>
        </w:rPr>
      </w:pPr>
      <w:bookmarkStart w:id="15" w:name="_Toc97840277"/>
      <w:r w:rsidRPr="006610D7">
        <w:rPr>
          <w:rFonts w:ascii="Times New Roman" w:hAnsi="Times New Roman" w:cs="Times New Roman"/>
          <w:b/>
          <w:bCs/>
          <w:color w:val="auto"/>
          <w:sz w:val="26"/>
          <w:szCs w:val="26"/>
          <w:lang w:val="en-GB"/>
        </w:rPr>
        <w:t>Annex 1</w:t>
      </w:r>
      <w:r w:rsidR="00256120" w:rsidRPr="006610D7">
        <w:rPr>
          <w:rFonts w:ascii="Times New Roman" w:hAnsi="Times New Roman" w:cs="Times New Roman"/>
          <w:b/>
          <w:bCs/>
          <w:color w:val="auto"/>
          <w:sz w:val="26"/>
          <w:szCs w:val="26"/>
          <w:lang w:val="en-GB"/>
        </w:rPr>
        <w:t>: Stakeholders’ Consultation Reporting Checklist</w:t>
      </w:r>
      <w:bookmarkEnd w:id="15"/>
    </w:p>
    <w:tbl>
      <w:tblPr>
        <w:tblStyle w:val="TableGrid"/>
        <w:tblW w:w="10107" w:type="dxa"/>
        <w:tblInd w:w="-459" w:type="dxa"/>
        <w:tblLook w:val="04A0" w:firstRow="1" w:lastRow="0" w:firstColumn="1" w:lastColumn="0" w:noHBand="0" w:noVBand="1"/>
      </w:tblPr>
      <w:tblGrid>
        <w:gridCol w:w="567"/>
        <w:gridCol w:w="4253"/>
        <w:gridCol w:w="2552"/>
        <w:gridCol w:w="2735"/>
      </w:tblGrid>
      <w:tr w:rsidR="006610D7" w:rsidRPr="006610D7" w:rsidTr="00220447">
        <w:tc>
          <w:tcPr>
            <w:tcW w:w="567" w:type="dxa"/>
            <w:shd w:val="clear" w:color="auto" w:fill="FFC000"/>
          </w:tcPr>
          <w:p w:rsidR="00BA1D18" w:rsidRPr="006610D7" w:rsidRDefault="00BA1D18" w:rsidP="00D87A5D">
            <w:pPr>
              <w:spacing w:line="360" w:lineRule="auto"/>
              <w:jc w:val="both"/>
              <w:rPr>
                <w:rFonts w:ascii="Times New Roman" w:hAnsi="Times New Roman" w:cs="Times New Roman"/>
                <w:b/>
                <w:sz w:val="26"/>
                <w:szCs w:val="26"/>
              </w:rPr>
            </w:pPr>
            <w:r w:rsidRPr="006610D7">
              <w:rPr>
                <w:rFonts w:ascii="Times New Roman" w:hAnsi="Times New Roman" w:cs="Times New Roman"/>
                <w:b/>
                <w:sz w:val="26"/>
                <w:szCs w:val="26"/>
              </w:rPr>
              <w:t>No</w:t>
            </w:r>
          </w:p>
        </w:tc>
        <w:tc>
          <w:tcPr>
            <w:tcW w:w="4253" w:type="dxa"/>
            <w:shd w:val="clear" w:color="auto" w:fill="FFC000"/>
          </w:tcPr>
          <w:p w:rsidR="00BA1D18" w:rsidRPr="006610D7" w:rsidRDefault="00BA1D18" w:rsidP="00D87A5D">
            <w:pPr>
              <w:spacing w:line="360" w:lineRule="auto"/>
              <w:jc w:val="both"/>
              <w:rPr>
                <w:rFonts w:ascii="Times New Roman" w:hAnsi="Times New Roman" w:cs="Times New Roman"/>
                <w:b/>
                <w:sz w:val="26"/>
                <w:szCs w:val="26"/>
                <w:lang w:eastAsia="en-GB"/>
              </w:rPr>
            </w:pPr>
            <w:r w:rsidRPr="006610D7">
              <w:rPr>
                <w:rFonts w:ascii="Times New Roman" w:hAnsi="Times New Roman" w:cs="Times New Roman"/>
                <w:b/>
                <w:sz w:val="26"/>
                <w:szCs w:val="26"/>
              </w:rPr>
              <w:t>Supporting question</w:t>
            </w:r>
          </w:p>
        </w:tc>
        <w:tc>
          <w:tcPr>
            <w:tcW w:w="2552" w:type="dxa"/>
            <w:shd w:val="clear" w:color="auto" w:fill="FFC000"/>
          </w:tcPr>
          <w:p w:rsidR="00BA1D18" w:rsidRPr="006610D7" w:rsidRDefault="00BA1D18" w:rsidP="00D87A5D">
            <w:pPr>
              <w:spacing w:line="360" w:lineRule="auto"/>
              <w:jc w:val="both"/>
              <w:rPr>
                <w:rFonts w:ascii="Times New Roman" w:hAnsi="Times New Roman" w:cs="Times New Roman"/>
                <w:b/>
                <w:sz w:val="26"/>
                <w:szCs w:val="26"/>
                <w:lang w:eastAsia="en-GB"/>
              </w:rPr>
            </w:pPr>
            <w:r w:rsidRPr="006610D7">
              <w:rPr>
                <w:rFonts w:ascii="Times New Roman" w:hAnsi="Times New Roman" w:cs="Times New Roman"/>
                <w:b/>
                <w:sz w:val="26"/>
                <w:szCs w:val="26"/>
              </w:rPr>
              <w:t>Objective and Guidance</w:t>
            </w:r>
          </w:p>
        </w:tc>
        <w:tc>
          <w:tcPr>
            <w:tcW w:w="2735" w:type="dxa"/>
            <w:shd w:val="clear" w:color="auto" w:fill="FFC000"/>
          </w:tcPr>
          <w:p w:rsidR="00BA1D18" w:rsidRPr="006610D7" w:rsidRDefault="00BA1D18" w:rsidP="00D87A5D">
            <w:pPr>
              <w:spacing w:line="360" w:lineRule="auto"/>
              <w:jc w:val="both"/>
              <w:rPr>
                <w:rFonts w:ascii="Times New Roman" w:hAnsi="Times New Roman" w:cs="Times New Roman"/>
                <w:b/>
                <w:sz w:val="26"/>
                <w:szCs w:val="26"/>
                <w:lang w:eastAsia="en-GB"/>
              </w:rPr>
            </w:pPr>
            <w:r w:rsidRPr="006610D7">
              <w:rPr>
                <w:rFonts w:ascii="Times New Roman" w:hAnsi="Times New Roman" w:cs="Times New Roman"/>
                <w:b/>
                <w:sz w:val="26"/>
                <w:szCs w:val="26"/>
              </w:rPr>
              <w:t>Relevant Information to include</w:t>
            </w:r>
          </w:p>
        </w:tc>
      </w:tr>
      <w:tr w:rsidR="006610D7" w:rsidRPr="006610D7" w:rsidTr="00220447">
        <w:tc>
          <w:tcPr>
            <w:tcW w:w="567" w:type="dxa"/>
          </w:tcPr>
          <w:p w:rsidR="00BA1D18" w:rsidRPr="006610D7" w:rsidRDefault="00BA1D18" w:rsidP="00D87A5D">
            <w:pPr>
              <w:spacing w:after="200" w:line="360" w:lineRule="auto"/>
              <w:jc w:val="both"/>
              <w:rPr>
                <w:rFonts w:ascii="Times New Roman" w:hAnsi="Times New Roman" w:cs="Times New Roman"/>
                <w:sz w:val="26"/>
                <w:szCs w:val="26"/>
              </w:rPr>
            </w:pPr>
            <w:r w:rsidRPr="006610D7">
              <w:rPr>
                <w:rFonts w:ascii="Times New Roman" w:hAnsi="Times New Roman" w:cs="Times New Roman"/>
                <w:sz w:val="26"/>
                <w:szCs w:val="26"/>
              </w:rPr>
              <w:t>1</w:t>
            </w:r>
          </w:p>
        </w:tc>
        <w:tc>
          <w:tcPr>
            <w:tcW w:w="9540" w:type="dxa"/>
            <w:gridSpan w:val="3"/>
          </w:tcPr>
          <w:p w:rsidR="00BA1D18" w:rsidRPr="006610D7" w:rsidRDefault="00BA1D18" w:rsidP="007A740C">
            <w:pPr>
              <w:spacing w:after="200" w:line="360" w:lineRule="auto"/>
              <w:jc w:val="both"/>
              <w:rPr>
                <w:rFonts w:ascii="Times New Roman" w:hAnsi="Times New Roman" w:cs="Times New Roman"/>
                <w:sz w:val="26"/>
                <w:szCs w:val="26"/>
                <w:lang w:eastAsia="en-GB"/>
              </w:rPr>
            </w:pPr>
            <w:r w:rsidRPr="006610D7">
              <w:rPr>
                <w:rFonts w:ascii="Times New Roman" w:hAnsi="Times New Roman" w:cs="Times New Roman"/>
                <w:sz w:val="26"/>
                <w:szCs w:val="26"/>
              </w:rPr>
              <w:t xml:space="preserve">How did the project identify stakeholders to </w:t>
            </w:r>
            <w:r w:rsidR="007A740C" w:rsidRPr="006610D7">
              <w:rPr>
                <w:rFonts w:ascii="Times New Roman" w:hAnsi="Times New Roman" w:cs="Times New Roman"/>
                <w:sz w:val="26"/>
                <w:szCs w:val="26"/>
              </w:rPr>
              <w:t xml:space="preserve">be </w:t>
            </w:r>
            <w:r w:rsidRPr="006610D7">
              <w:rPr>
                <w:rFonts w:ascii="Times New Roman" w:hAnsi="Times New Roman" w:cs="Times New Roman"/>
                <w:sz w:val="26"/>
                <w:szCs w:val="26"/>
              </w:rPr>
              <w:t>engage</w:t>
            </w:r>
            <w:r w:rsidR="007A740C" w:rsidRPr="006610D7">
              <w:rPr>
                <w:rFonts w:ascii="Times New Roman" w:hAnsi="Times New Roman" w:cs="Times New Roman"/>
                <w:sz w:val="26"/>
                <w:szCs w:val="26"/>
              </w:rPr>
              <w:t>d</w:t>
            </w:r>
            <w:r w:rsidRPr="006610D7">
              <w:rPr>
                <w:rFonts w:ascii="Times New Roman" w:hAnsi="Times New Roman" w:cs="Times New Roman"/>
                <w:sz w:val="26"/>
                <w:szCs w:val="26"/>
              </w:rPr>
              <w:t xml:space="preserve"> in relation to environmental and social impacts? </w:t>
            </w:r>
          </w:p>
        </w:tc>
      </w:tr>
      <w:tr w:rsidR="006610D7" w:rsidRPr="006610D7" w:rsidTr="00220447">
        <w:tc>
          <w:tcPr>
            <w:tcW w:w="567" w:type="dxa"/>
          </w:tcPr>
          <w:p w:rsidR="00BA1D18" w:rsidRPr="006610D7" w:rsidRDefault="00BA1D18" w:rsidP="00D87A5D">
            <w:pPr>
              <w:spacing w:after="200" w:line="360" w:lineRule="auto"/>
              <w:jc w:val="both"/>
              <w:rPr>
                <w:rFonts w:ascii="Times New Roman" w:hAnsi="Times New Roman" w:cs="Times New Roman"/>
                <w:sz w:val="26"/>
                <w:szCs w:val="26"/>
              </w:rPr>
            </w:pPr>
            <w:r w:rsidRPr="006610D7">
              <w:rPr>
                <w:rFonts w:ascii="Times New Roman" w:hAnsi="Times New Roman" w:cs="Times New Roman"/>
                <w:sz w:val="26"/>
                <w:szCs w:val="26"/>
              </w:rPr>
              <w:t>2</w:t>
            </w:r>
          </w:p>
        </w:tc>
        <w:tc>
          <w:tcPr>
            <w:tcW w:w="9540" w:type="dxa"/>
            <w:gridSpan w:val="3"/>
          </w:tcPr>
          <w:p w:rsidR="00BA1D18" w:rsidRPr="006610D7" w:rsidRDefault="00BA1D18" w:rsidP="00D87A5D">
            <w:pPr>
              <w:spacing w:after="200" w:line="360" w:lineRule="auto"/>
              <w:jc w:val="both"/>
              <w:rPr>
                <w:rFonts w:ascii="Times New Roman" w:hAnsi="Times New Roman" w:cs="Times New Roman"/>
                <w:sz w:val="26"/>
                <w:szCs w:val="26"/>
                <w:lang w:eastAsia="en-GB"/>
              </w:rPr>
            </w:pPr>
            <w:r w:rsidRPr="006610D7">
              <w:rPr>
                <w:rFonts w:ascii="Times New Roman" w:hAnsi="Times New Roman" w:cs="Times New Roman"/>
                <w:sz w:val="26"/>
                <w:szCs w:val="26"/>
              </w:rPr>
              <w:t xml:space="preserve">When did the project engage with stakeholders? </w:t>
            </w:r>
          </w:p>
        </w:tc>
      </w:tr>
      <w:tr w:rsidR="006610D7" w:rsidRPr="006610D7" w:rsidTr="00220447">
        <w:tc>
          <w:tcPr>
            <w:tcW w:w="567" w:type="dxa"/>
          </w:tcPr>
          <w:p w:rsidR="00BA1D18" w:rsidRPr="006610D7" w:rsidRDefault="00BA1D18" w:rsidP="00D87A5D">
            <w:pPr>
              <w:spacing w:after="200" w:line="360" w:lineRule="auto"/>
              <w:jc w:val="both"/>
              <w:rPr>
                <w:rFonts w:ascii="Times New Roman" w:hAnsi="Times New Roman" w:cs="Times New Roman"/>
                <w:sz w:val="26"/>
                <w:szCs w:val="26"/>
              </w:rPr>
            </w:pPr>
            <w:r w:rsidRPr="006610D7">
              <w:rPr>
                <w:rFonts w:ascii="Times New Roman" w:hAnsi="Times New Roman" w:cs="Times New Roman"/>
                <w:sz w:val="26"/>
                <w:szCs w:val="26"/>
              </w:rPr>
              <w:t>3</w:t>
            </w:r>
          </w:p>
        </w:tc>
        <w:tc>
          <w:tcPr>
            <w:tcW w:w="9540" w:type="dxa"/>
            <w:gridSpan w:val="3"/>
          </w:tcPr>
          <w:p w:rsidR="00BA1D18" w:rsidRPr="006610D7" w:rsidRDefault="00BA1D18" w:rsidP="00D87A5D">
            <w:pPr>
              <w:spacing w:after="200" w:line="360" w:lineRule="auto"/>
              <w:jc w:val="both"/>
              <w:rPr>
                <w:rFonts w:ascii="Times New Roman" w:hAnsi="Times New Roman" w:cs="Times New Roman"/>
                <w:sz w:val="26"/>
                <w:szCs w:val="26"/>
                <w:lang w:eastAsia="en-GB"/>
              </w:rPr>
            </w:pPr>
            <w:r w:rsidRPr="006610D7">
              <w:rPr>
                <w:rFonts w:ascii="Times New Roman" w:hAnsi="Times New Roman" w:cs="Times New Roman"/>
                <w:sz w:val="26"/>
                <w:szCs w:val="26"/>
              </w:rPr>
              <w:t>What goals were set for engagement processes (e.g., to convey information, to hear views, to obtain feedback, to work in collaboration, to reach agreements, to transfer control over decision</w:t>
            </w:r>
            <w:r w:rsidR="007A740C" w:rsidRPr="006610D7">
              <w:rPr>
                <w:rFonts w:ascii="Times New Roman" w:hAnsi="Times New Roman" w:cs="Times New Roman"/>
                <w:sz w:val="26"/>
                <w:szCs w:val="26"/>
              </w:rPr>
              <w:t xml:space="preserve"> </w:t>
            </w:r>
            <w:r w:rsidRPr="006610D7">
              <w:rPr>
                <w:rFonts w:ascii="Times New Roman" w:hAnsi="Times New Roman" w:cs="Times New Roman"/>
                <w:sz w:val="26"/>
                <w:szCs w:val="26"/>
              </w:rPr>
              <w:t>making, resources and activities to stakeholders.</w:t>
            </w:r>
          </w:p>
        </w:tc>
      </w:tr>
      <w:tr w:rsidR="006610D7" w:rsidRPr="006610D7" w:rsidTr="00220447">
        <w:tc>
          <w:tcPr>
            <w:tcW w:w="567" w:type="dxa"/>
          </w:tcPr>
          <w:p w:rsidR="00BA1D18" w:rsidRPr="006610D7" w:rsidRDefault="00BA1D18" w:rsidP="00D87A5D">
            <w:pPr>
              <w:spacing w:after="200" w:line="360" w:lineRule="auto"/>
              <w:jc w:val="both"/>
              <w:rPr>
                <w:rFonts w:ascii="Times New Roman" w:hAnsi="Times New Roman" w:cs="Times New Roman"/>
                <w:sz w:val="26"/>
                <w:szCs w:val="26"/>
              </w:rPr>
            </w:pPr>
            <w:r w:rsidRPr="006610D7">
              <w:rPr>
                <w:rFonts w:ascii="Times New Roman" w:hAnsi="Times New Roman" w:cs="Times New Roman"/>
                <w:sz w:val="26"/>
                <w:szCs w:val="26"/>
              </w:rPr>
              <w:t>4</w:t>
            </w:r>
          </w:p>
        </w:tc>
        <w:tc>
          <w:tcPr>
            <w:tcW w:w="9540" w:type="dxa"/>
            <w:gridSpan w:val="3"/>
          </w:tcPr>
          <w:p w:rsidR="00BA1D18" w:rsidRPr="006610D7" w:rsidRDefault="00BA1D18" w:rsidP="00D87A5D">
            <w:pPr>
              <w:spacing w:after="200" w:line="360" w:lineRule="auto"/>
              <w:jc w:val="both"/>
              <w:rPr>
                <w:rFonts w:ascii="Times New Roman" w:hAnsi="Times New Roman" w:cs="Times New Roman"/>
                <w:sz w:val="26"/>
                <w:szCs w:val="26"/>
                <w:lang w:eastAsia="en-GB"/>
              </w:rPr>
            </w:pPr>
            <w:r w:rsidRPr="006610D7">
              <w:rPr>
                <w:rFonts w:ascii="Times New Roman" w:hAnsi="Times New Roman" w:cs="Times New Roman"/>
                <w:sz w:val="26"/>
                <w:szCs w:val="26"/>
              </w:rPr>
              <w:t>Which stakeholders has the project team engaged with?</w:t>
            </w:r>
          </w:p>
        </w:tc>
      </w:tr>
      <w:tr w:rsidR="006610D7" w:rsidRPr="006610D7" w:rsidTr="00220447">
        <w:tc>
          <w:tcPr>
            <w:tcW w:w="567" w:type="dxa"/>
          </w:tcPr>
          <w:p w:rsidR="00BA1D18" w:rsidRPr="006610D7" w:rsidRDefault="00BA1D18" w:rsidP="00D87A5D">
            <w:pPr>
              <w:spacing w:after="200" w:line="360" w:lineRule="auto"/>
              <w:jc w:val="both"/>
              <w:rPr>
                <w:rFonts w:ascii="Times New Roman" w:hAnsi="Times New Roman" w:cs="Times New Roman"/>
                <w:sz w:val="26"/>
                <w:szCs w:val="26"/>
              </w:rPr>
            </w:pPr>
            <w:r w:rsidRPr="006610D7">
              <w:rPr>
                <w:rFonts w:ascii="Times New Roman" w:hAnsi="Times New Roman" w:cs="Times New Roman"/>
                <w:sz w:val="26"/>
                <w:szCs w:val="26"/>
              </w:rPr>
              <w:t>5</w:t>
            </w:r>
          </w:p>
        </w:tc>
        <w:tc>
          <w:tcPr>
            <w:tcW w:w="9540" w:type="dxa"/>
            <w:gridSpan w:val="3"/>
          </w:tcPr>
          <w:p w:rsidR="00BA1D18" w:rsidRPr="006610D7" w:rsidRDefault="00BA1D18" w:rsidP="00D87A5D">
            <w:pPr>
              <w:spacing w:after="200" w:line="360" w:lineRule="auto"/>
              <w:jc w:val="both"/>
              <w:rPr>
                <w:rFonts w:ascii="Times New Roman" w:hAnsi="Times New Roman" w:cs="Times New Roman"/>
                <w:sz w:val="26"/>
                <w:szCs w:val="26"/>
              </w:rPr>
            </w:pPr>
            <w:r w:rsidRPr="006610D7">
              <w:rPr>
                <w:rFonts w:ascii="Times New Roman" w:hAnsi="Times New Roman" w:cs="Times New Roman"/>
                <w:sz w:val="26"/>
                <w:szCs w:val="26"/>
              </w:rPr>
              <w:t>Which formats of engagement are prioritized and why?</w:t>
            </w:r>
            <w:r w:rsidR="00D43D3D" w:rsidRPr="006610D7">
              <w:rPr>
                <w:rFonts w:ascii="Times New Roman" w:hAnsi="Times New Roman" w:cs="Times New Roman"/>
                <w:sz w:val="26"/>
                <w:szCs w:val="26"/>
              </w:rPr>
              <w:t xml:space="preserve"> </w:t>
            </w:r>
            <w:r w:rsidRPr="006610D7">
              <w:rPr>
                <w:rFonts w:ascii="Times New Roman" w:hAnsi="Times New Roman" w:cs="Times New Roman"/>
                <w:sz w:val="26"/>
                <w:szCs w:val="26"/>
              </w:rPr>
              <w:t>To convey that the form of consultation was tailored to the nature of the project and based on the stakeholder analysis and engagement plan</w:t>
            </w:r>
          </w:p>
          <w:p w:rsidR="00BA1D18" w:rsidRPr="006610D7" w:rsidRDefault="00BA1D18" w:rsidP="00471AFC">
            <w:pPr>
              <w:pStyle w:val="ListParagraph"/>
              <w:numPr>
                <w:ilvl w:val="0"/>
                <w:numId w:val="14"/>
              </w:numPr>
              <w:spacing w:after="200" w:line="360" w:lineRule="auto"/>
              <w:ind w:left="360" w:hanging="284"/>
              <w:jc w:val="both"/>
              <w:rPr>
                <w:rFonts w:ascii="Times New Roman" w:hAnsi="Times New Roman" w:cs="Times New Roman"/>
                <w:sz w:val="26"/>
                <w:szCs w:val="26"/>
              </w:rPr>
            </w:pPr>
            <w:r w:rsidRPr="006610D7">
              <w:rPr>
                <w:rFonts w:ascii="Times New Roman" w:hAnsi="Times New Roman" w:cs="Times New Roman"/>
                <w:sz w:val="26"/>
                <w:szCs w:val="26"/>
              </w:rPr>
              <w:t>Brief description of events and discussions (location, format, number of participants, key issues and concerns raised, how it was documented, whether agreement was reached.</w:t>
            </w:r>
          </w:p>
          <w:p w:rsidR="00BA1D18" w:rsidRPr="006610D7" w:rsidRDefault="00BA1D18" w:rsidP="00471AFC">
            <w:pPr>
              <w:pStyle w:val="ListParagraph"/>
              <w:numPr>
                <w:ilvl w:val="0"/>
                <w:numId w:val="14"/>
              </w:numPr>
              <w:spacing w:after="200" w:line="360" w:lineRule="auto"/>
              <w:ind w:left="360" w:hanging="284"/>
              <w:jc w:val="both"/>
              <w:rPr>
                <w:rFonts w:ascii="Times New Roman" w:hAnsi="Times New Roman" w:cs="Times New Roman"/>
                <w:sz w:val="26"/>
                <w:szCs w:val="26"/>
              </w:rPr>
            </w:pPr>
            <w:r w:rsidRPr="006610D7">
              <w:rPr>
                <w:rFonts w:ascii="Times New Roman" w:hAnsi="Times New Roman" w:cs="Times New Roman"/>
                <w:sz w:val="26"/>
                <w:szCs w:val="26"/>
              </w:rPr>
              <w:t>Provided information to stakeholder groups prior to consultation events.</w:t>
            </w:r>
          </w:p>
          <w:p w:rsidR="00BA1D18" w:rsidRPr="006610D7" w:rsidRDefault="00BA1D18" w:rsidP="00471AFC">
            <w:pPr>
              <w:pStyle w:val="ListParagraph"/>
              <w:numPr>
                <w:ilvl w:val="0"/>
                <w:numId w:val="14"/>
              </w:numPr>
              <w:spacing w:after="200" w:line="360" w:lineRule="auto"/>
              <w:ind w:left="360" w:hanging="284"/>
              <w:jc w:val="both"/>
              <w:rPr>
                <w:rFonts w:ascii="Times New Roman" w:hAnsi="Times New Roman" w:cs="Times New Roman"/>
                <w:sz w:val="26"/>
                <w:szCs w:val="26"/>
              </w:rPr>
            </w:pPr>
            <w:r w:rsidRPr="006610D7">
              <w:rPr>
                <w:rFonts w:ascii="Times New Roman" w:hAnsi="Times New Roman" w:cs="Times New Roman"/>
                <w:sz w:val="26"/>
                <w:szCs w:val="26"/>
              </w:rPr>
              <w:t>Locations, languages, and formats chosen and reasons</w:t>
            </w:r>
            <w:r w:rsidR="007A740C" w:rsidRPr="006610D7">
              <w:rPr>
                <w:rFonts w:ascii="Times New Roman" w:hAnsi="Times New Roman" w:cs="Times New Roman"/>
                <w:sz w:val="26"/>
                <w:szCs w:val="26"/>
              </w:rPr>
              <w:t>?</w:t>
            </w:r>
            <w:r w:rsidRPr="006610D7">
              <w:rPr>
                <w:rFonts w:ascii="Times New Roman" w:hAnsi="Times New Roman" w:cs="Times New Roman"/>
                <w:sz w:val="26"/>
                <w:szCs w:val="26"/>
              </w:rPr>
              <w:t xml:space="preserve"> why.</w:t>
            </w:r>
          </w:p>
          <w:p w:rsidR="00BA1D18" w:rsidRPr="006610D7" w:rsidRDefault="00BA1D18" w:rsidP="00471AFC">
            <w:pPr>
              <w:pStyle w:val="ListParagraph"/>
              <w:numPr>
                <w:ilvl w:val="0"/>
                <w:numId w:val="14"/>
              </w:numPr>
              <w:spacing w:after="200" w:line="360" w:lineRule="auto"/>
              <w:ind w:left="360" w:hanging="284"/>
              <w:jc w:val="both"/>
              <w:rPr>
                <w:rFonts w:ascii="Times New Roman" w:hAnsi="Times New Roman" w:cs="Times New Roman"/>
                <w:sz w:val="26"/>
                <w:szCs w:val="26"/>
              </w:rPr>
            </w:pPr>
            <w:r w:rsidRPr="006610D7">
              <w:rPr>
                <w:rFonts w:ascii="Times New Roman" w:hAnsi="Times New Roman" w:cs="Times New Roman"/>
                <w:sz w:val="26"/>
                <w:szCs w:val="26"/>
              </w:rPr>
              <w:t>Documents on key environmental and social issues disclosed publicly.</w:t>
            </w:r>
          </w:p>
          <w:p w:rsidR="00BA1D18" w:rsidRPr="006610D7" w:rsidRDefault="00BA1D18" w:rsidP="00471AFC">
            <w:pPr>
              <w:pStyle w:val="ListParagraph"/>
              <w:numPr>
                <w:ilvl w:val="0"/>
                <w:numId w:val="14"/>
              </w:numPr>
              <w:spacing w:after="200" w:line="360" w:lineRule="auto"/>
              <w:ind w:left="360" w:hanging="284"/>
              <w:jc w:val="both"/>
              <w:rPr>
                <w:rFonts w:ascii="Times New Roman" w:hAnsi="Times New Roman" w:cs="Times New Roman"/>
                <w:sz w:val="26"/>
                <w:szCs w:val="26"/>
              </w:rPr>
            </w:pPr>
            <w:r w:rsidRPr="006610D7">
              <w:rPr>
                <w:rFonts w:ascii="Times New Roman" w:hAnsi="Times New Roman" w:cs="Times New Roman"/>
                <w:sz w:val="26"/>
                <w:szCs w:val="26"/>
              </w:rPr>
              <w:t>Disclosure of results of the consultation process.</w:t>
            </w:r>
          </w:p>
          <w:p w:rsidR="00BA1D18" w:rsidRPr="006610D7" w:rsidRDefault="00BA1D18" w:rsidP="00471AFC">
            <w:pPr>
              <w:pStyle w:val="ListParagraph"/>
              <w:numPr>
                <w:ilvl w:val="0"/>
                <w:numId w:val="14"/>
              </w:numPr>
              <w:spacing w:after="200" w:line="360" w:lineRule="auto"/>
              <w:ind w:left="360" w:hanging="284"/>
              <w:jc w:val="both"/>
              <w:rPr>
                <w:rFonts w:ascii="Times New Roman" w:hAnsi="Times New Roman" w:cs="Times New Roman"/>
                <w:sz w:val="26"/>
                <w:szCs w:val="26"/>
              </w:rPr>
            </w:pPr>
            <w:r w:rsidRPr="006610D7">
              <w:rPr>
                <w:rFonts w:ascii="Times New Roman" w:hAnsi="Times New Roman" w:cs="Times New Roman"/>
                <w:sz w:val="26"/>
                <w:szCs w:val="26"/>
              </w:rPr>
              <w:t>Amount of time given to stakeholders to review and discuss the information.</w:t>
            </w:r>
          </w:p>
          <w:p w:rsidR="00BA1D18" w:rsidRPr="006610D7" w:rsidRDefault="00BA1D18" w:rsidP="00471AFC">
            <w:pPr>
              <w:pStyle w:val="ListParagraph"/>
              <w:numPr>
                <w:ilvl w:val="0"/>
                <w:numId w:val="14"/>
              </w:numPr>
              <w:spacing w:after="200" w:line="360" w:lineRule="auto"/>
              <w:ind w:left="360" w:hanging="284"/>
              <w:jc w:val="both"/>
              <w:rPr>
                <w:rFonts w:ascii="Times New Roman" w:hAnsi="Times New Roman" w:cs="Times New Roman"/>
                <w:sz w:val="26"/>
                <w:szCs w:val="26"/>
              </w:rPr>
            </w:pPr>
            <w:r w:rsidRPr="006610D7">
              <w:rPr>
                <w:rFonts w:ascii="Times New Roman" w:hAnsi="Times New Roman" w:cs="Times New Roman"/>
                <w:sz w:val="26"/>
                <w:szCs w:val="26"/>
              </w:rPr>
              <w:t>Measures to ensure the process was respectful of people’s views.</w:t>
            </w:r>
          </w:p>
          <w:p w:rsidR="00BA1D18" w:rsidRPr="006610D7" w:rsidRDefault="00BA1D18" w:rsidP="00471AFC">
            <w:pPr>
              <w:pStyle w:val="ListParagraph"/>
              <w:numPr>
                <w:ilvl w:val="0"/>
                <w:numId w:val="14"/>
              </w:numPr>
              <w:spacing w:after="200" w:line="360" w:lineRule="auto"/>
              <w:ind w:left="360" w:hanging="284"/>
              <w:jc w:val="both"/>
              <w:rPr>
                <w:rFonts w:ascii="Times New Roman" w:hAnsi="Times New Roman" w:cs="Times New Roman"/>
                <w:sz w:val="26"/>
                <w:szCs w:val="26"/>
              </w:rPr>
            </w:pPr>
            <w:r w:rsidRPr="006610D7">
              <w:rPr>
                <w:rFonts w:ascii="Times New Roman" w:hAnsi="Times New Roman" w:cs="Times New Roman"/>
                <w:sz w:val="26"/>
                <w:szCs w:val="26"/>
              </w:rPr>
              <w:t>Examples of stakeholders buying in and trusting the engagement process was fair and legitimate.</w:t>
            </w:r>
          </w:p>
          <w:p w:rsidR="00BA1D18" w:rsidRPr="006610D7" w:rsidRDefault="00BA1D18" w:rsidP="00471AFC">
            <w:pPr>
              <w:pStyle w:val="ListParagraph"/>
              <w:numPr>
                <w:ilvl w:val="0"/>
                <w:numId w:val="14"/>
              </w:numPr>
              <w:spacing w:after="200" w:line="360" w:lineRule="auto"/>
              <w:ind w:left="360" w:hanging="284"/>
              <w:jc w:val="both"/>
              <w:rPr>
                <w:rFonts w:ascii="Times New Roman" w:hAnsi="Times New Roman" w:cs="Times New Roman"/>
                <w:sz w:val="26"/>
                <w:szCs w:val="26"/>
              </w:rPr>
            </w:pPr>
            <w:r w:rsidRPr="006610D7">
              <w:rPr>
                <w:rFonts w:ascii="Times New Roman" w:hAnsi="Times New Roman" w:cs="Times New Roman"/>
                <w:sz w:val="26"/>
                <w:szCs w:val="26"/>
              </w:rPr>
              <w:t>Types of forums and methods applied for the consultation process.</w:t>
            </w:r>
          </w:p>
          <w:p w:rsidR="00BA1D18" w:rsidRPr="006610D7" w:rsidRDefault="00BA1D18" w:rsidP="00471AFC">
            <w:pPr>
              <w:pStyle w:val="ListParagraph"/>
              <w:numPr>
                <w:ilvl w:val="0"/>
                <w:numId w:val="14"/>
              </w:numPr>
              <w:spacing w:after="200" w:line="360" w:lineRule="auto"/>
              <w:ind w:left="360" w:hanging="284"/>
              <w:jc w:val="both"/>
              <w:rPr>
                <w:rFonts w:ascii="Times New Roman" w:hAnsi="Times New Roman" w:cs="Times New Roman"/>
                <w:sz w:val="26"/>
                <w:szCs w:val="26"/>
              </w:rPr>
            </w:pPr>
            <w:r w:rsidRPr="006610D7">
              <w:rPr>
                <w:rFonts w:ascii="Times New Roman" w:hAnsi="Times New Roman" w:cs="Times New Roman"/>
                <w:sz w:val="26"/>
                <w:szCs w:val="26"/>
              </w:rPr>
              <w:t>Notable differences in the events conducted with subgroups such as vulnerable and marginal group</w:t>
            </w:r>
          </w:p>
        </w:tc>
      </w:tr>
      <w:tr w:rsidR="006610D7" w:rsidRPr="006610D7" w:rsidTr="00220447">
        <w:tc>
          <w:tcPr>
            <w:tcW w:w="567" w:type="dxa"/>
          </w:tcPr>
          <w:p w:rsidR="00BA1D18" w:rsidRPr="006610D7" w:rsidRDefault="00BA1D18" w:rsidP="00D87A5D">
            <w:pPr>
              <w:spacing w:after="200" w:line="360" w:lineRule="auto"/>
              <w:jc w:val="both"/>
              <w:rPr>
                <w:rFonts w:ascii="Times New Roman" w:hAnsi="Times New Roman" w:cs="Times New Roman"/>
                <w:sz w:val="26"/>
                <w:szCs w:val="26"/>
              </w:rPr>
            </w:pPr>
            <w:r w:rsidRPr="006610D7">
              <w:rPr>
                <w:rFonts w:ascii="Times New Roman" w:hAnsi="Times New Roman" w:cs="Times New Roman"/>
                <w:sz w:val="26"/>
                <w:szCs w:val="26"/>
              </w:rPr>
              <w:t>6</w:t>
            </w:r>
          </w:p>
        </w:tc>
        <w:tc>
          <w:tcPr>
            <w:tcW w:w="9540" w:type="dxa"/>
            <w:gridSpan w:val="3"/>
          </w:tcPr>
          <w:p w:rsidR="00BA1D18" w:rsidRPr="006610D7" w:rsidRDefault="00BA1D18" w:rsidP="00D87A5D">
            <w:pPr>
              <w:spacing w:after="200" w:line="360" w:lineRule="auto"/>
              <w:jc w:val="both"/>
              <w:rPr>
                <w:rFonts w:ascii="Times New Roman" w:hAnsi="Times New Roman" w:cs="Times New Roman"/>
                <w:sz w:val="26"/>
                <w:szCs w:val="26"/>
                <w:lang w:eastAsia="en-GB"/>
              </w:rPr>
            </w:pPr>
            <w:r w:rsidRPr="006610D7">
              <w:rPr>
                <w:rFonts w:ascii="Times New Roman" w:hAnsi="Times New Roman" w:cs="Times New Roman"/>
                <w:sz w:val="26"/>
                <w:szCs w:val="26"/>
              </w:rPr>
              <w:t>How did the views of stakeholders influence the project design and implementation of the project?</w:t>
            </w:r>
          </w:p>
        </w:tc>
      </w:tr>
      <w:tr w:rsidR="006610D7" w:rsidRPr="006610D7" w:rsidTr="00220447">
        <w:tc>
          <w:tcPr>
            <w:tcW w:w="567" w:type="dxa"/>
          </w:tcPr>
          <w:p w:rsidR="00BA1D18" w:rsidRPr="006610D7" w:rsidRDefault="00BA1D18" w:rsidP="00D87A5D">
            <w:pPr>
              <w:spacing w:after="200" w:line="360" w:lineRule="auto"/>
              <w:jc w:val="both"/>
              <w:rPr>
                <w:rFonts w:ascii="Times New Roman" w:hAnsi="Times New Roman" w:cs="Times New Roman"/>
                <w:sz w:val="26"/>
                <w:szCs w:val="26"/>
              </w:rPr>
            </w:pPr>
            <w:r w:rsidRPr="006610D7">
              <w:rPr>
                <w:rFonts w:ascii="Times New Roman" w:hAnsi="Times New Roman" w:cs="Times New Roman"/>
                <w:sz w:val="26"/>
                <w:szCs w:val="26"/>
              </w:rPr>
              <w:t>7</w:t>
            </w:r>
          </w:p>
        </w:tc>
        <w:tc>
          <w:tcPr>
            <w:tcW w:w="9540" w:type="dxa"/>
            <w:gridSpan w:val="3"/>
          </w:tcPr>
          <w:p w:rsidR="00BA1D18" w:rsidRPr="006610D7" w:rsidRDefault="00BA1D18" w:rsidP="00D87A5D">
            <w:pPr>
              <w:spacing w:after="200" w:line="360" w:lineRule="auto"/>
              <w:jc w:val="both"/>
              <w:rPr>
                <w:rFonts w:ascii="Times New Roman" w:hAnsi="Times New Roman" w:cs="Times New Roman"/>
                <w:sz w:val="26"/>
                <w:szCs w:val="26"/>
                <w:lang w:eastAsia="en-GB"/>
              </w:rPr>
            </w:pPr>
            <w:r w:rsidRPr="006610D7">
              <w:rPr>
                <w:rFonts w:ascii="Times New Roman" w:hAnsi="Times New Roman" w:cs="Times New Roman"/>
                <w:sz w:val="26"/>
                <w:szCs w:val="26"/>
              </w:rPr>
              <w:t>How has the project established a Grievance Redress Mechanisms, and how is it functioning?</w:t>
            </w:r>
          </w:p>
        </w:tc>
      </w:tr>
    </w:tbl>
    <w:p w:rsidR="003A5EF1" w:rsidRPr="006610D7" w:rsidRDefault="003A5EF1" w:rsidP="00D038A9">
      <w:pPr>
        <w:spacing w:line="360" w:lineRule="auto"/>
        <w:jc w:val="both"/>
        <w:rPr>
          <w:rFonts w:ascii="Times New Roman" w:hAnsi="Times New Roman" w:cs="Times New Roman"/>
          <w:sz w:val="26"/>
          <w:szCs w:val="26"/>
          <w:lang w:eastAsia="en-GB"/>
        </w:rPr>
      </w:pPr>
    </w:p>
    <w:p w:rsidR="00D31875" w:rsidRPr="006610D7" w:rsidRDefault="00D31875" w:rsidP="00D038A9">
      <w:pPr>
        <w:spacing w:line="360" w:lineRule="auto"/>
        <w:jc w:val="both"/>
        <w:rPr>
          <w:rFonts w:ascii="Times New Roman" w:hAnsi="Times New Roman" w:cs="Times New Roman"/>
          <w:sz w:val="26"/>
          <w:szCs w:val="26"/>
          <w:lang w:eastAsia="en-GB"/>
        </w:rPr>
        <w:sectPr w:rsidR="00D31875" w:rsidRPr="006610D7" w:rsidSect="002E0B56">
          <w:footerReference w:type="default" r:id="rId10"/>
          <w:pgSz w:w="11906" w:h="16838"/>
          <w:pgMar w:top="1440" w:right="1440" w:bottom="1440" w:left="1440" w:header="708" w:footer="708" w:gutter="0"/>
          <w:cols w:space="708"/>
          <w:docGrid w:linePitch="360"/>
        </w:sectPr>
      </w:pPr>
    </w:p>
    <w:p w:rsidR="00D31875" w:rsidRPr="006610D7" w:rsidRDefault="00D31875" w:rsidP="00DE754E">
      <w:pPr>
        <w:pStyle w:val="Heading1"/>
        <w:spacing w:after="240"/>
        <w:rPr>
          <w:rFonts w:ascii="Times New Roman" w:hAnsi="Times New Roman" w:cs="Times New Roman"/>
          <w:b/>
          <w:bCs/>
          <w:color w:val="auto"/>
          <w:sz w:val="26"/>
          <w:szCs w:val="26"/>
          <w:lang w:val="en-GB"/>
        </w:rPr>
      </w:pPr>
      <w:bookmarkStart w:id="16" w:name="_Toc97840278"/>
      <w:r w:rsidRPr="006610D7">
        <w:rPr>
          <w:rFonts w:ascii="Times New Roman" w:hAnsi="Times New Roman" w:cs="Times New Roman"/>
          <w:b/>
          <w:bCs/>
          <w:color w:val="auto"/>
          <w:sz w:val="26"/>
          <w:szCs w:val="26"/>
          <w:lang w:val="en-GB"/>
        </w:rPr>
        <w:t>Annex</w:t>
      </w:r>
      <w:r w:rsidR="00DE754E" w:rsidRPr="006610D7">
        <w:rPr>
          <w:rFonts w:ascii="Times New Roman" w:hAnsi="Times New Roman" w:cs="Times New Roman"/>
          <w:b/>
          <w:bCs/>
          <w:color w:val="auto"/>
          <w:sz w:val="26"/>
          <w:szCs w:val="26"/>
          <w:lang w:val="en-GB"/>
        </w:rPr>
        <w:t xml:space="preserve"> 2</w:t>
      </w:r>
      <w:r w:rsidRPr="006610D7">
        <w:rPr>
          <w:rFonts w:ascii="Times New Roman" w:hAnsi="Times New Roman" w:cs="Times New Roman"/>
          <w:b/>
          <w:bCs/>
          <w:color w:val="auto"/>
          <w:sz w:val="26"/>
          <w:szCs w:val="26"/>
          <w:lang w:val="en-GB"/>
        </w:rPr>
        <w:t>: Summary of Stakeholders’ Engagement for the Parent Project (P173702) Implementation</w:t>
      </w:r>
      <w:bookmarkEnd w:id="16"/>
    </w:p>
    <w:tbl>
      <w:tblPr>
        <w:tblStyle w:val="TableGrid"/>
        <w:tblW w:w="14056" w:type="dxa"/>
        <w:tblInd w:w="-495" w:type="dxa"/>
        <w:tblLayout w:type="fixed"/>
        <w:tblLook w:val="04A0" w:firstRow="1" w:lastRow="0" w:firstColumn="1" w:lastColumn="0" w:noHBand="0" w:noVBand="1"/>
      </w:tblPr>
      <w:tblGrid>
        <w:gridCol w:w="376"/>
        <w:gridCol w:w="152"/>
        <w:gridCol w:w="2818"/>
        <w:gridCol w:w="180"/>
        <w:gridCol w:w="3510"/>
        <w:gridCol w:w="270"/>
        <w:gridCol w:w="3690"/>
        <w:gridCol w:w="3060"/>
      </w:tblGrid>
      <w:tr w:rsidR="006610D7" w:rsidRPr="006610D7" w:rsidTr="00D43D3D">
        <w:trPr>
          <w:trHeight w:val="287"/>
        </w:trPr>
        <w:tc>
          <w:tcPr>
            <w:tcW w:w="528" w:type="dxa"/>
            <w:gridSpan w:val="2"/>
            <w:shd w:val="clear" w:color="auto" w:fill="FFC000"/>
          </w:tcPr>
          <w:p w:rsidR="00D31875" w:rsidRPr="006610D7" w:rsidRDefault="00D31875" w:rsidP="00095413">
            <w:pPr>
              <w:spacing w:after="200" w:line="276" w:lineRule="auto"/>
              <w:rPr>
                <w:rFonts w:ascii="Times New Roman" w:hAnsi="Times New Roman" w:cs="Times New Roman"/>
                <w:b/>
                <w:sz w:val="26"/>
                <w:szCs w:val="26"/>
              </w:rPr>
            </w:pPr>
            <w:r w:rsidRPr="006610D7">
              <w:rPr>
                <w:rFonts w:ascii="Times New Roman" w:hAnsi="Times New Roman" w:cs="Times New Roman"/>
                <w:b/>
                <w:sz w:val="26"/>
                <w:szCs w:val="26"/>
              </w:rPr>
              <w:t>S/N</w:t>
            </w:r>
          </w:p>
        </w:tc>
        <w:tc>
          <w:tcPr>
            <w:tcW w:w="2818" w:type="dxa"/>
            <w:shd w:val="clear" w:color="auto" w:fill="FFC000"/>
          </w:tcPr>
          <w:p w:rsidR="00D31875" w:rsidRPr="006610D7" w:rsidRDefault="00D31875" w:rsidP="00095413">
            <w:pPr>
              <w:spacing w:after="200" w:line="276" w:lineRule="auto"/>
              <w:rPr>
                <w:rFonts w:ascii="Times New Roman" w:hAnsi="Times New Roman" w:cs="Times New Roman"/>
                <w:b/>
                <w:sz w:val="26"/>
                <w:szCs w:val="26"/>
              </w:rPr>
            </w:pPr>
            <w:r w:rsidRPr="006610D7">
              <w:rPr>
                <w:rFonts w:ascii="Times New Roman" w:hAnsi="Times New Roman" w:cs="Times New Roman"/>
                <w:b/>
                <w:sz w:val="26"/>
                <w:szCs w:val="26"/>
              </w:rPr>
              <w:t>Issues Raised</w:t>
            </w:r>
          </w:p>
        </w:tc>
        <w:tc>
          <w:tcPr>
            <w:tcW w:w="3690" w:type="dxa"/>
            <w:gridSpan w:val="2"/>
            <w:shd w:val="clear" w:color="auto" w:fill="FFC000"/>
          </w:tcPr>
          <w:p w:rsidR="00D31875" w:rsidRPr="006610D7" w:rsidRDefault="00D31875" w:rsidP="00095413">
            <w:pPr>
              <w:widowControl w:val="0"/>
              <w:autoSpaceDE w:val="0"/>
              <w:autoSpaceDN w:val="0"/>
              <w:adjustRightInd w:val="0"/>
              <w:spacing w:after="200" w:line="276" w:lineRule="auto"/>
              <w:rPr>
                <w:rFonts w:ascii="Times New Roman" w:hAnsi="Times New Roman" w:cs="Times New Roman"/>
                <w:b/>
                <w:sz w:val="26"/>
                <w:szCs w:val="26"/>
              </w:rPr>
            </w:pPr>
            <w:r w:rsidRPr="006610D7">
              <w:rPr>
                <w:rFonts w:ascii="Times New Roman" w:hAnsi="Times New Roman" w:cs="Times New Roman"/>
                <w:b/>
                <w:sz w:val="26"/>
                <w:szCs w:val="26"/>
              </w:rPr>
              <w:t xml:space="preserve">Responses from the consultation with federal </w:t>
            </w:r>
            <w:r w:rsidRPr="006610D7">
              <w:rPr>
                <w:rFonts w:ascii="Times New Roman" w:hAnsi="Times New Roman" w:cs="Times New Roman"/>
                <w:b/>
                <w:spacing w:val="1"/>
                <w:sz w:val="26"/>
                <w:szCs w:val="26"/>
              </w:rPr>
              <w:t>High</w:t>
            </w:r>
            <w:r w:rsidR="007A740C" w:rsidRPr="006610D7">
              <w:rPr>
                <w:rFonts w:ascii="Times New Roman" w:hAnsi="Times New Roman" w:cs="Times New Roman"/>
                <w:b/>
                <w:spacing w:val="1"/>
                <w:sz w:val="26"/>
                <w:szCs w:val="26"/>
              </w:rPr>
              <w:t xml:space="preserve"> </w:t>
            </w:r>
            <w:r w:rsidRPr="006610D7">
              <w:rPr>
                <w:rFonts w:ascii="Times New Roman" w:hAnsi="Times New Roman" w:cs="Times New Roman"/>
                <w:b/>
                <w:sz w:val="26"/>
                <w:szCs w:val="26"/>
              </w:rPr>
              <w:t>Level</w:t>
            </w:r>
            <w:r w:rsidR="007A740C" w:rsidRPr="006610D7">
              <w:rPr>
                <w:rFonts w:ascii="Times New Roman" w:hAnsi="Times New Roman" w:cs="Times New Roman"/>
                <w:b/>
                <w:sz w:val="26"/>
                <w:szCs w:val="26"/>
              </w:rPr>
              <w:t xml:space="preserve"> </w:t>
            </w:r>
            <w:r w:rsidRPr="006610D7">
              <w:rPr>
                <w:rFonts w:ascii="Times New Roman" w:hAnsi="Times New Roman" w:cs="Times New Roman"/>
                <w:b/>
                <w:sz w:val="26"/>
                <w:szCs w:val="26"/>
              </w:rPr>
              <w:t>Technical</w:t>
            </w:r>
            <w:r w:rsidR="007A740C" w:rsidRPr="006610D7">
              <w:rPr>
                <w:rFonts w:ascii="Times New Roman" w:hAnsi="Times New Roman" w:cs="Times New Roman"/>
                <w:b/>
                <w:sz w:val="26"/>
                <w:szCs w:val="26"/>
              </w:rPr>
              <w:t xml:space="preserve"> </w:t>
            </w:r>
            <w:r w:rsidRPr="006610D7">
              <w:rPr>
                <w:rFonts w:ascii="Times New Roman" w:hAnsi="Times New Roman" w:cs="Times New Roman"/>
                <w:b/>
                <w:sz w:val="26"/>
                <w:szCs w:val="26"/>
              </w:rPr>
              <w:t>Expert</w:t>
            </w:r>
          </w:p>
        </w:tc>
        <w:tc>
          <w:tcPr>
            <w:tcW w:w="3960" w:type="dxa"/>
            <w:gridSpan w:val="2"/>
            <w:shd w:val="clear" w:color="auto" w:fill="FFC000"/>
          </w:tcPr>
          <w:p w:rsidR="00D31875" w:rsidRPr="006610D7" w:rsidRDefault="00D31875" w:rsidP="00095413">
            <w:pPr>
              <w:widowControl w:val="0"/>
              <w:autoSpaceDE w:val="0"/>
              <w:autoSpaceDN w:val="0"/>
              <w:adjustRightInd w:val="0"/>
              <w:spacing w:after="200" w:line="276" w:lineRule="auto"/>
              <w:rPr>
                <w:rFonts w:ascii="Times New Roman" w:hAnsi="Times New Roman" w:cs="Times New Roman"/>
                <w:b/>
                <w:sz w:val="26"/>
                <w:szCs w:val="26"/>
              </w:rPr>
            </w:pPr>
            <w:r w:rsidRPr="006610D7">
              <w:rPr>
                <w:rFonts w:ascii="Times New Roman" w:hAnsi="Times New Roman" w:cs="Times New Roman"/>
                <w:b/>
                <w:sz w:val="26"/>
                <w:szCs w:val="26"/>
              </w:rPr>
              <w:t>Responses of Federal level Key Informant Interviews</w:t>
            </w:r>
          </w:p>
        </w:tc>
        <w:tc>
          <w:tcPr>
            <w:tcW w:w="3060" w:type="dxa"/>
            <w:shd w:val="clear" w:color="auto" w:fill="FFC000"/>
          </w:tcPr>
          <w:p w:rsidR="00D31875" w:rsidRPr="006610D7" w:rsidRDefault="00D31875" w:rsidP="00095413">
            <w:pPr>
              <w:widowControl w:val="0"/>
              <w:autoSpaceDE w:val="0"/>
              <w:autoSpaceDN w:val="0"/>
              <w:adjustRightInd w:val="0"/>
              <w:spacing w:after="200" w:line="276" w:lineRule="auto"/>
              <w:rPr>
                <w:rFonts w:ascii="Times New Roman" w:hAnsi="Times New Roman" w:cs="Times New Roman"/>
                <w:b/>
                <w:sz w:val="26"/>
                <w:szCs w:val="26"/>
              </w:rPr>
            </w:pPr>
            <w:r w:rsidRPr="006610D7">
              <w:rPr>
                <w:rFonts w:ascii="Times New Roman" w:hAnsi="Times New Roman" w:cs="Times New Roman"/>
                <w:b/>
                <w:sz w:val="26"/>
                <w:szCs w:val="26"/>
              </w:rPr>
              <w:t xml:space="preserve">Responses of Regional </w:t>
            </w:r>
            <w:r w:rsidR="007A740C" w:rsidRPr="006610D7">
              <w:rPr>
                <w:rFonts w:ascii="Times New Roman" w:hAnsi="Times New Roman" w:cs="Times New Roman"/>
                <w:b/>
                <w:sz w:val="26"/>
                <w:szCs w:val="26"/>
              </w:rPr>
              <w:t xml:space="preserve"> </w:t>
            </w:r>
            <w:r w:rsidRPr="006610D7">
              <w:rPr>
                <w:rFonts w:ascii="Times New Roman" w:hAnsi="Times New Roman" w:cs="Times New Roman"/>
                <w:b/>
                <w:sz w:val="26"/>
                <w:szCs w:val="26"/>
              </w:rPr>
              <w:t>and Woreda level KII</w:t>
            </w:r>
          </w:p>
        </w:tc>
      </w:tr>
      <w:tr w:rsidR="006610D7" w:rsidRPr="006610D7" w:rsidTr="00D43D3D">
        <w:tc>
          <w:tcPr>
            <w:tcW w:w="10996" w:type="dxa"/>
            <w:gridSpan w:val="7"/>
          </w:tcPr>
          <w:p w:rsidR="00D31875" w:rsidRPr="006610D7" w:rsidRDefault="000D0887" w:rsidP="00095413">
            <w:pPr>
              <w:widowControl w:val="0"/>
              <w:autoSpaceDE w:val="0"/>
              <w:autoSpaceDN w:val="0"/>
              <w:adjustRightInd w:val="0"/>
              <w:spacing w:after="200" w:line="276" w:lineRule="auto"/>
              <w:rPr>
                <w:rFonts w:ascii="Times New Roman" w:hAnsi="Times New Roman" w:cs="Times New Roman"/>
                <w:b/>
                <w:sz w:val="26"/>
                <w:szCs w:val="26"/>
                <w:u w:val="single"/>
              </w:rPr>
            </w:pPr>
            <w:r w:rsidRPr="006610D7">
              <w:rPr>
                <w:rFonts w:ascii="Times New Roman" w:hAnsi="Times New Roman" w:cs="Times New Roman"/>
                <w:b/>
                <w:sz w:val="26"/>
                <w:szCs w:val="26"/>
              </w:rPr>
              <w:t>I. Assessment</w:t>
            </w:r>
            <w:r w:rsidR="00D31875" w:rsidRPr="006610D7">
              <w:rPr>
                <w:rFonts w:ascii="Times New Roman" w:hAnsi="Times New Roman" w:cs="Times New Roman"/>
                <w:b/>
                <w:spacing w:val="1"/>
                <w:sz w:val="26"/>
                <w:szCs w:val="26"/>
              </w:rPr>
              <w:t xml:space="preserve"> on </w:t>
            </w:r>
            <w:r w:rsidR="00D31875" w:rsidRPr="006610D7">
              <w:rPr>
                <w:rFonts w:ascii="Times New Roman" w:hAnsi="Times New Roman" w:cs="Times New Roman"/>
                <w:b/>
                <w:sz w:val="26"/>
                <w:szCs w:val="26"/>
              </w:rPr>
              <w:t>existing</w:t>
            </w:r>
            <w:r w:rsidRPr="006610D7">
              <w:rPr>
                <w:rFonts w:ascii="Times New Roman" w:hAnsi="Times New Roman" w:cs="Times New Roman"/>
                <w:b/>
                <w:sz w:val="26"/>
                <w:szCs w:val="26"/>
              </w:rPr>
              <w:t xml:space="preserve"> </w:t>
            </w:r>
            <w:r w:rsidR="00D31875" w:rsidRPr="006610D7">
              <w:rPr>
                <w:rFonts w:ascii="Times New Roman" w:hAnsi="Times New Roman" w:cs="Times New Roman"/>
                <w:b/>
                <w:sz w:val="26"/>
                <w:szCs w:val="26"/>
              </w:rPr>
              <w:t>locust</w:t>
            </w:r>
            <w:r w:rsidRPr="006610D7">
              <w:rPr>
                <w:rFonts w:ascii="Times New Roman" w:hAnsi="Times New Roman" w:cs="Times New Roman"/>
                <w:b/>
                <w:sz w:val="26"/>
                <w:szCs w:val="26"/>
              </w:rPr>
              <w:t xml:space="preserve"> control using</w:t>
            </w:r>
            <w:r w:rsidR="00D31875" w:rsidRPr="006610D7">
              <w:rPr>
                <w:rFonts w:ascii="Times New Roman" w:hAnsi="Times New Roman" w:cs="Times New Roman"/>
                <w:b/>
                <w:sz w:val="26"/>
                <w:szCs w:val="26"/>
              </w:rPr>
              <w:t xml:space="preserve"> pesticid</w:t>
            </w:r>
            <w:r w:rsidR="00D31875" w:rsidRPr="006610D7">
              <w:rPr>
                <w:rFonts w:ascii="Times New Roman" w:hAnsi="Times New Roman" w:cs="Times New Roman"/>
                <w:b/>
                <w:spacing w:val="-1"/>
                <w:sz w:val="26"/>
                <w:szCs w:val="26"/>
              </w:rPr>
              <w:t>e</w:t>
            </w:r>
            <w:r w:rsidR="00D31875" w:rsidRPr="006610D7">
              <w:rPr>
                <w:rFonts w:ascii="Times New Roman" w:hAnsi="Times New Roman" w:cs="Times New Roman"/>
                <w:b/>
                <w:sz w:val="26"/>
                <w:szCs w:val="26"/>
              </w:rPr>
              <w:t>s</w:t>
            </w:r>
          </w:p>
        </w:tc>
        <w:tc>
          <w:tcPr>
            <w:tcW w:w="3060" w:type="dxa"/>
          </w:tcPr>
          <w:p w:rsidR="00D31875" w:rsidRPr="006610D7" w:rsidRDefault="00D31875" w:rsidP="00095413">
            <w:pPr>
              <w:widowControl w:val="0"/>
              <w:autoSpaceDE w:val="0"/>
              <w:autoSpaceDN w:val="0"/>
              <w:adjustRightInd w:val="0"/>
              <w:spacing w:after="200" w:line="276" w:lineRule="auto"/>
              <w:rPr>
                <w:rFonts w:ascii="Times New Roman" w:hAnsi="Times New Roman" w:cs="Times New Roman"/>
                <w:b/>
                <w:sz w:val="26"/>
                <w:szCs w:val="26"/>
              </w:rPr>
            </w:pPr>
          </w:p>
        </w:tc>
      </w:tr>
      <w:tr w:rsidR="006610D7" w:rsidRPr="006610D7" w:rsidTr="00D43D3D">
        <w:tc>
          <w:tcPr>
            <w:tcW w:w="528" w:type="dxa"/>
            <w:gridSpan w:val="2"/>
          </w:tcPr>
          <w:p w:rsidR="00D31875" w:rsidRPr="006610D7" w:rsidRDefault="00D31875" w:rsidP="00095413">
            <w:pPr>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1</w:t>
            </w:r>
          </w:p>
        </w:tc>
        <w:tc>
          <w:tcPr>
            <w:tcW w:w="2818" w:type="dxa"/>
          </w:tcPr>
          <w:p w:rsidR="00D31875" w:rsidRPr="006610D7" w:rsidRDefault="00D31875" w:rsidP="00095413">
            <w:pPr>
              <w:widowControl w:val="0"/>
              <w:autoSpaceDE w:val="0"/>
              <w:autoSpaceDN w:val="0"/>
              <w:adjustRightInd w:val="0"/>
              <w:spacing w:after="200" w:line="276" w:lineRule="auto"/>
              <w:jc w:val="both"/>
              <w:rPr>
                <w:rFonts w:ascii="Times New Roman" w:hAnsi="Times New Roman" w:cs="Times New Roman"/>
                <w:sz w:val="26"/>
                <w:szCs w:val="26"/>
              </w:rPr>
            </w:pPr>
            <w:r w:rsidRPr="006610D7">
              <w:rPr>
                <w:rFonts w:ascii="Times New Roman" w:hAnsi="Times New Roman" w:cs="Times New Roman"/>
                <w:sz w:val="26"/>
                <w:szCs w:val="26"/>
              </w:rPr>
              <w:t>As</w:t>
            </w:r>
            <w:r w:rsidR="000D0887"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w:t>
            </w:r>
            <w:r w:rsidR="000D0887"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organization,</w:t>
            </w:r>
            <w:r w:rsidR="000D0887"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do</w:t>
            </w:r>
            <w:r w:rsidR="000D0887"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you</w:t>
            </w:r>
            <w:r w:rsidR="000D0887" w:rsidRPr="006610D7">
              <w:rPr>
                <w:rFonts w:ascii="Times New Roman" w:hAnsi="Times New Roman" w:cs="Times New Roman"/>
                <w:sz w:val="26"/>
                <w:szCs w:val="26"/>
              </w:rPr>
              <w:t xml:space="preserve"> </w:t>
            </w:r>
            <w:r w:rsidRPr="006610D7">
              <w:rPr>
                <w:rFonts w:ascii="Times New Roman" w:hAnsi="Times New Roman" w:cs="Times New Roman"/>
                <w:sz w:val="26"/>
                <w:szCs w:val="26"/>
              </w:rPr>
              <w:t>think</w:t>
            </w:r>
            <w:r w:rsidR="000D0887" w:rsidRPr="006610D7">
              <w:rPr>
                <w:rFonts w:ascii="Times New Roman" w:hAnsi="Times New Roman" w:cs="Times New Roman"/>
                <w:sz w:val="26"/>
                <w:szCs w:val="26"/>
              </w:rPr>
              <w:t xml:space="preserve"> </w:t>
            </w:r>
            <w:r w:rsidRPr="006610D7">
              <w:rPr>
                <w:rFonts w:ascii="Times New Roman" w:hAnsi="Times New Roman" w:cs="Times New Roman"/>
                <w:sz w:val="26"/>
                <w:szCs w:val="26"/>
              </w:rPr>
              <w:t>IPM</w:t>
            </w:r>
            <w:r w:rsidR="000D0887"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 xml:space="preserve">will </w:t>
            </w:r>
            <w:r w:rsidRPr="006610D7">
              <w:rPr>
                <w:rFonts w:ascii="Times New Roman" w:hAnsi="Times New Roman" w:cs="Times New Roman"/>
                <w:sz w:val="26"/>
                <w:szCs w:val="26"/>
              </w:rPr>
              <w:t>have</w:t>
            </w:r>
            <w:r w:rsidR="000D0887" w:rsidRPr="006610D7">
              <w:rPr>
                <w:rFonts w:ascii="Times New Roman" w:hAnsi="Times New Roman" w:cs="Times New Roman"/>
                <w:sz w:val="26"/>
                <w:szCs w:val="26"/>
              </w:rPr>
              <w:t xml:space="preserve"> </w:t>
            </w:r>
            <w:r w:rsidRPr="006610D7">
              <w:rPr>
                <w:rFonts w:ascii="Times New Roman" w:hAnsi="Times New Roman" w:cs="Times New Roman"/>
                <w:sz w:val="26"/>
                <w:szCs w:val="26"/>
              </w:rPr>
              <w:t>a</w:t>
            </w:r>
            <w:r w:rsidR="000D0887" w:rsidRPr="006610D7">
              <w:rPr>
                <w:rFonts w:ascii="Times New Roman" w:hAnsi="Times New Roman" w:cs="Times New Roman"/>
                <w:sz w:val="26"/>
                <w:szCs w:val="26"/>
              </w:rPr>
              <w:t xml:space="preserve"> </w:t>
            </w:r>
            <w:r w:rsidRPr="006610D7">
              <w:rPr>
                <w:rFonts w:ascii="Times New Roman" w:hAnsi="Times New Roman" w:cs="Times New Roman"/>
                <w:sz w:val="26"/>
                <w:szCs w:val="26"/>
              </w:rPr>
              <w:t>room</w:t>
            </w:r>
            <w:r w:rsidR="000D0887"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to</w:t>
            </w:r>
            <w:r w:rsidR="000D0887" w:rsidRPr="006610D7">
              <w:rPr>
                <w:rFonts w:ascii="Times New Roman" w:hAnsi="Times New Roman" w:cs="Times New Roman"/>
                <w:spacing w:val="-2"/>
                <w:sz w:val="26"/>
                <w:szCs w:val="26"/>
              </w:rPr>
              <w:t xml:space="preserve"> </w:t>
            </w:r>
            <w:r w:rsidRPr="006610D7">
              <w:rPr>
                <w:rFonts w:ascii="Times New Roman" w:hAnsi="Times New Roman" w:cs="Times New Roman"/>
                <w:sz w:val="26"/>
                <w:szCs w:val="26"/>
              </w:rPr>
              <w:t>reduce</w:t>
            </w:r>
            <w:r w:rsidR="000D0887"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the</w:t>
            </w:r>
            <w:r w:rsidR="000D0887"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application</w:t>
            </w:r>
            <w:r w:rsidR="000D0887"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 xml:space="preserve">of </w:t>
            </w:r>
            <w:r w:rsidRPr="006610D7">
              <w:rPr>
                <w:rFonts w:ascii="Times New Roman" w:hAnsi="Times New Roman" w:cs="Times New Roman"/>
                <w:sz w:val="26"/>
                <w:szCs w:val="26"/>
              </w:rPr>
              <w:t>pesticides?</w:t>
            </w:r>
            <w:r w:rsidR="000D0887" w:rsidRPr="006610D7">
              <w:rPr>
                <w:rFonts w:ascii="Times New Roman" w:hAnsi="Times New Roman" w:cs="Times New Roman"/>
                <w:sz w:val="26"/>
                <w:szCs w:val="26"/>
              </w:rPr>
              <w:t xml:space="preserve"> How? Please </w:t>
            </w:r>
            <w:r w:rsidRPr="006610D7">
              <w:rPr>
                <w:rFonts w:ascii="Times New Roman" w:hAnsi="Times New Roman" w:cs="Times New Roman"/>
                <w:sz w:val="26"/>
                <w:szCs w:val="26"/>
              </w:rPr>
              <w:t>describe</w:t>
            </w:r>
            <w:r w:rsidR="000D0887" w:rsidRPr="006610D7">
              <w:rPr>
                <w:rFonts w:ascii="Times New Roman" w:hAnsi="Times New Roman" w:cs="Times New Roman"/>
                <w:sz w:val="26"/>
                <w:szCs w:val="26"/>
              </w:rPr>
              <w:t xml:space="preserve"> </w:t>
            </w:r>
            <w:r w:rsidRPr="006610D7">
              <w:rPr>
                <w:rFonts w:ascii="Times New Roman" w:hAnsi="Times New Roman" w:cs="Times New Roman"/>
                <w:sz w:val="26"/>
                <w:szCs w:val="26"/>
              </w:rPr>
              <w:t>it</w:t>
            </w:r>
            <w:r w:rsidR="000D0887" w:rsidRPr="006610D7">
              <w:rPr>
                <w:rFonts w:ascii="Times New Roman" w:hAnsi="Times New Roman" w:cs="Times New Roman"/>
                <w:sz w:val="26"/>
                <w:szCs w:val="26"/>
              </w:rPr>
              <w:t xml:space="preserve"> </w:t>
            </w:r>
            <w:r w:rsidRPr="006610D7">
              <w:rPr>
                <w:rFonts w:ascii="Times New Roman" w:hAnsi="Times New Roman" w:cs="Times New Roman"/>
                <w:sz w:val="26"/>
                <w:szCs w:val="26"/>
              </w:rPr>
              <w:t xml:space="preserve">with tangible </w:t>
            </w:r>
            <w:r w:rsidR="00DE754E" w:rsidRPr="006610D7">
              <w:rPr>
                <w:rFonts w:ascii="Times New Roman" w:hAnsi="Times New Roman" w:cs="Times New Roman"/>
                <w:sz w:val="26"/>
                <w:szCs w:val="26"/>
              </w:rPr>
              <w:t>evidence</w:t>
            </w:r>
            <w:r w:rsidRPr="006610D7">
              <w:rPr>
                <w:rFonts w:ascii="Times New Roman" w:hAnsi="Times New Roman" w:cs="Times New Roman"/>
                <w:sz w:val="26"/>
                <w:szCs w:val="26"/>
              </w:rPr>
              <w:t>.</w:t>
            </w:r>
          </w:p>
          <w:p w:rsidR="00D31875" w:rsidRPr="006610D7" w:rsidRDefault="00D31875" w:rsidP="00095413">
            <w:pPr>
              <w:spacing w:after="200" w:line="276" w:lineRule="auto"/>
              <w:jc w:val="both"/>
              <w:rPr>
                <w:rFonts w:ascii="Times New Roman" w:hAnsi="Times New Roman" w:cs="Times New Roman"/>
                <w:sz w:val="26"/>
                <w:szCs w:val="26"/>
              </w:rPr>
            </w:pPr>
          </w:p>
        </w:tc>
        <w:tc>
          <w:tcPr>
            <w:tcW w:w="3690" w:type="dxa"/>
            <w:gridSpan w:val="2"/>
          </w:tcPr>
          <w:p w:rsidR="00D31875" w:rsidRPr="006610D7" w:rsidRDefault="00D31875" w:rsidP="00D43D3D">
            <w:pPr>
              <w:widowControl w:val="0"/>
              <w:autoSpaceDE w:val="0"/>
              <w:autoSpaceDN w:val="0"/>
              <w:adjustRightInd w:val="0"/>
              <w:spacing w:line="276" w:lineRule="auto"/>
              <w:rPr>
                <w:rFonts w:ascii="Times New Roman" w:hAnsi="Times New Roman" w:cs="Times New Roman"/>
                <w:sz w:val="26"/>
                <w:szCs w:val="26"/>
              </w:rPr>
            </w:pPr>
            <w:r w:rsidRPr="006610D7">
              <w:rPr>
                <w:rFonts w:ascii="Times New Roman" w:hAnsi="Times New Roman" w:cs="Times New Roman"/>
                <w:sz w:val="26"/>
                <w:szCs w:val="26"/>
              </w:rPr>
              <w:t>Yes,</w:t>
            </w:r>
            <w:r w:rsidR="00C66421" w:rsidRPr="006610D7">
              <w:rPr>
                <w:rFonts w:ascii="Times New Roman" w:hAnsi="Times New Roman" w:cs="Times New Roman"/>
                <w:sz w:val="26"/>
                <w:szCs w:val="26"/>
              </w:rPr>
              <w:t xml:space="preserve"> </w:t>
            </w:r>
            <w:r w:rsidRPr="006610D7">
              <w:rPr>
                <w:rFonts w:ascii="Times New Roman" w:hAnsi="Times New Roman" w:cs="Times New Roman"/>
                <w:sz w:val="26"/>
                <w:szCs w:val="26"/>
              </w:rPr>
              <w:t>IPM</w:t>
            </w:r>
            <w:r w:rsidR="00C66421" w:rsidRPr="006610D7">
              <w:rPr>
                <w:rFonts w:ascii="Times New Roman" w:hAnsi="Times New Roman" w:cs="Times New Roman"/>
                <w:sz w:val="26"/>
                <w:szCs w:val="26"/>
              </w:rPr>
              <w:t xml:space="preserve"> </w:t>
            </w:r>
            <w:r w:rsidRPr="006610D7">
              <w:rPr>
                <w:rFonts w:ascii="Times New Roman" w:hAnsi="Times New Roman" w:cs="Times New Roman"/>
                <w:sz w:val="26"/>
                <w:szCs w:val="26"/>
              </w:rPr>
              <w:t>has</w:t>
            </w:r>
            <w:r w:rsidR="00C66421" w:rsidRPr="006610D7">
              <w:rPr>
                <w:rFonts w:ascii="Times New Roman" w:hAnsi="Times New Roman" w:cs="Times New Roman"/>
                <w:sz w:val="26"/>
                <w:szCs w:val="26"/>
              </w:rPr>
              <w:t xml:space="preserve"> </w:t>
            </w:r>
            <w:r w:rsidRPr="006610D7">
              <w:rPr>
                <w:rFonts w:ascii="Times New Roman" w:hAnsi="Times New Roman" w:cs="Times New Roman"/>
                <w:sz w:val="26"/>
                <w:szCs w:val="26"/>
              </w:rPr>
              <w:t>a</w:t>
            </w:r>
            <w:r w:rsidR="00C66421"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 xml:space="preserve">room </w:t>
            </w:r>
            <w:r w:rsidRPr="006610D7">
              <w:rPr>
                <w:rFonts w:ascii="Times New Roman" w:hAnsi="Times New Roman" w:cs="Times New Roman"/>
                <w:sz w:val="26"/>
                <w:szCs w:val="26"/>
              </w:rPr>
              <w:t>to</w:t>
            </w:r>
            <w:r w:rsidR="00C66421" w:rsidRPr="006610D7">
              <w:rPr>
                <w:rFonts w:ascii="Times New Roman" w:hAnsi="Times New Roman" w:cs="Times New Roman"/>
                <w:sz w:val="26"/>
                <w:szCs w:val="26"/>
              </w:rPr>
              <w:t xml:space="preserve"> </w:t>
            </w:r>
            <w:r w:rsidRPr="006610D7">
              <w:rPr>
                <w:rFonts w:ascii="Times New Roman" w:hAnsi="Times New Roman" w:cs="Times New Roman"/>
                <w:sz w:val="26"/>
                <w:szCs w:val="26"/>
              </w:rPr>
              <w:t>reduce</w:t>
            </w:r>
            <w:r w:rsidR="00C66421" w:rsidRPr="006610D7">
              <w:rPr>
                <w:rFonts w:ascii="Times New Roman" w:hAnsi="Times New Roman" w:cs="Times New Roman"/>
                <w:sz w:val="26"/>
                <w:szCs w:val="26"/>
              </w:rPr>
              <w:t xml:space="preserve"> </w:t>
            </w:r>
            <w:r w:rsidRPr="006610D7">
              <w:rPr>
                <w:rFonts w:ascii="Times New Roman" w:hAnsi="Times New Roman" w:cs="Times New Roman"/>
                <w:sz w:val="26"/>
                <w:szCs w:val="26"/>
              </w:rPr>
              <w:t>pesticides.</w:t>
            </w:r>
            <w:r w:rsidR="00C66421" w:rsidRPr="006610D7">
              <w:rPr>
                <w:rFonts w:ascii="Times New Roman" w:hAnsi="Times New Roman" w:cs="Times New Roman"/>
                <w:sz w:val="26"/>
                <w:szCs w:val="26"/>
              </w:rPr>
              <w:t xml:space="preserve"> </w:t>
            </w:r>
            <w:r w:rsidRPr="006610D7">
              <w:rPr>
                <w:rFonts w:ascii="Times New Roman" w:hAnsi="Times New Roman" w:cs="Times New Roman"/>
                <w:sz w:val="26"/>
                <w:szCs w:val="26"/>
              </w:rPr>
              <w:t>Integrated Locust</w:t>
            </w:r>
            <w:r w:rsidR="00C66421" w:rsidRPr="006610D7">
              <w:rPr>
                <w:rFonts w:ascii="Times New Roman" w:hAnsi="Times New Roman" w:cs="Times New Roman"/>
                <w:sz w:val="26"/>
                <w:szCs w:val="26"/>
              </w:rPr>
              <w:t xml:space="preserve"> </w:t>
            </w:r>
            <w:r w:rsidRPr="006610D7">
              <w:rPr>
                <w:rFonts w:ascii="Times New Roman" w:hAnsi="Times New Roman" w:cs="Times New Roman"/>
                <w:sz w:val="26"/>
                <w:szCs w:val="26"/>
              </w:rPr>
              <w:t>control</w:t>
            </w:r>
            <w:r w:rsidR="00C66421" w:rsidRPr="006610D7">
              <w:rPr>
                <w:rFonts w:ascii="Times New Roman" w:hAnsi="Times New Roman" w:cs="Times New Roman"/>
                <w:sz w:val="26"/>
                <w:szCs w:val="26"/>
              </w:rPr>
              <w:t xml:space="preserve"> </w:t>
            </w:r>
            <w:r w:rsidRPr="006610D7">
              <w:rPr>
                <w:rFonts w:ascii="Times New Roman" w:hAnsi="Times New Roman" w:cs="Times New Roman"/>
                <w:sz w:val="26"/>
                <w:szCs w:val="26"/>
              </w:rPr>
              <w:t>starts</w:t>
            </w:r>
            <w:r w:rsidR="00C66421" w:rsidRPr="006610D7">
              <w:rPr>
                <w:rFonts w:ascii="Times New Roman" w:hAnsi="Times New Roman" w:cs="Times New Roman"/>
                <w:sz w:val="26"/>
                <w:szCs w:val="26"/>
              </w:rPr>
              <w:t xml:space="preserve"> </w:t>
            </w:r>
            <w:r w:rsidRPr="006610D7">
              <w:rPr>
                <w:rFonts w:ascii="Times New Roman" w:hAnsi="Times New Roman" w:cs="Times New Roman"/>
                <w:sz w:val="26"/>
                <w:szCs w:val="26"/>
              </w:rPr>
              <w:t>from</w:t>
            </w:r>
            <w:r w:rsidR="00C66421"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early</w:t>
            </w:r>
            <w:r w:rsidR="00C66421"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monitoring</w:t>
            </w:r>
            <w:r w:rsidR="00C66421"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 xml:space="preserve">then </w:t>
            </w:r>
            <w:r w:rsidRPr="006610D7">
              <w:rPr>
                <w:rFonts w:ascii="Times New Roman" w:hAnsi="Times New Roman" w:cs="Times New Roman"/>
                <w:sz w:val="26"/>
                <w:szCs w:val="26"/>
              </w:rPr>
              <w:t>early</w:t>
            </w:r>
            <w:r w:rsidR="00C66421" w:rsidRPr="006610D7">
              <w:rPr>
                <w:rFonts w:ascii="Times New Roman" w:hAnsi="Times New Roman" w:cs="Times New Roman"/>
                <w:sz w:val="26"/>
                <w:szCs w:val="26"/>
              </w:rPr>
              <w:t xml:space="preserve"> </w:t>
            </w:r>
            <w:r w:rsidRPr="006610D7">
              <w:rPr>
                <w:rFonts w:ascii="Times New Roman" w:hAnsi="Times New Roman" w:cs="Times New Roman"/>
                <w:sz w:val="26"/>
                <w:szCs w:val="26"/>
              </w:rPr>
              <w:t>warning</w:t>
            </w:r>
            <w:r w:rsidR="00C66421" w:rsidRPr="006610D7">
              <w:rPr>
                <w:rFonts w:ascii="Times New Roman" w:hAnsi="Times New Roman" w:cs="Times New Roman"/>
                <w:sz w:val="26"/>
                <w:szCs w:val="26"/>
              </w:rPr>
              <w:t xml:space="preserve"> </w:t>
            </w:r>
            <w:r w:rsidRPr="006610D7">
              <w:rPr>
                <w:rFonts w:ascii="Times New Roman" w:hAnsi="Times New Roman" w:cs="Times New Roman"/>
                <w:sz w:val="26"/>
                <w:szCs w:val="26"/>
              </w:rPr>
              <w:t>helps</w:t>
            </w:r>
            <w:r w:rsidR="00C66421"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to</w:t>
            </w:r>
            <w:r w:rsidR="00C66421" w:rsidRPr="006610D7">
              <w:rPr>
                <w:rFonts w:ascii="Times New Roman" w:hAnsi="Times New Roman" w:cs="Times New Roman"/>
                <w:spacing w:val="-2"/>
                <w:sz w:val="26"/>
                <w:szCs w:val="26"/>
              </w:rPr>
              <w:t xml:space="preserve"> </w:t>
            </w:r>
            <w:r w:rsidRPr="006610D7">
              <w:rPr>
                <w:rFonts w:ascii="Times New Roman" w:hAnsi="Times New Roman" w:cs="Times New Roman"/>
                <w:sz w:val="26"/>
                <w:szCs w:val="26"/>
              </w:rPr>
              <w:t>control</w:t>
            </w:r>
            <w:r w:rsidR="00C66421" w:rsidRPr="006610D7">
              <w:rPr>
                <w:rFonts w:ascii="Times New Roman" w:hAnsi="Times New Roman" w:cs="Times New Roman"/>
                <w:sz w:val="26"/>
                <w:szCs w:val="26"/>
              </w:rPr>
              <w:t xml:space="preserve"> </w:t>
            </w:r>
            <w:r w:rsidRPr="006610D7">
              <w:rPr>
                <w:rFonts w:ascii="Times New Roman" w:hAnsi="Times New Roman" w:cs="Times New Roman"/>
                <w:sz w:val="26"/>
                <w:szCs w:val="26"/>
              </w:rPr>
              <w:t>locust</w:t>
            </w:r>
            <w:r w:rsidR="00C66421"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in</w:t>
            </w:r>
            <w:r w:rsidR="00C66421" w:rsidRPr="006610D7">
              <w:rPr>
                <w:rFonts w:ascii="Times New Roman" w:hAnsi="Times New Roman" w:cs="Times New Roman"/>
                <w:spacing w:val="-2"/>
                <w:sz w:val="26"/>
                <w:szCs w:val="26"/>
              </w:rPr>
              <w:t xml:space="preserve"> </w:t>
            </w:r>
            <w:r w:rsidRPr="006610D7">
              <w:rPr>
                <w:rFonts w:ascii="Times New Roman" w:hAnsi="Times New Roman" w:cs="Times New Roman"/>
                <w:sz w:val="26"/>
                <w:szCs w:val="26"/>
              </w:rPr>
              <w:t>small</w:t>
            </w:r>
            <w:r w:rsidR="00C66421"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 xml:space="preserve">area. </w:t>
            </w:r>
            <w:r w:rsidRPr="006610D7">
              <w:rPr>
                <w:rFonts w:ascii="Times New Roman" w:hAnsi="Times New Roman" w:cs="Times New Roman"/>
                <w:sz w:val="26"/>
                <w:szCs w:val="26"/>
              </w:rPr>
              <w:t>Again</w:t>
            </w:r>
            <w:r w:rsidR="00C66421" w:rsidRPr="006610D7">
              <w:rPr>
                <w:rFonts w:ascii="Times New Roman" w:hAnsi="Times New Roman" w:cs="Times New Roman"/>
                <w:sz w:val="26"/>
                <w:szCs w:val="26"/>
              </w:rPr>
              <w:t xml:space="preserve"> </w:t>
            </w:r>
            <w:r w:rsidRPr="006610D7">
              <w:rPr>
                <w:rFonts w:ascii="Times New Roman" w:hAnsi="Times New Roman" w:cs="Times New Roman"/>
                <w:sz w:val="26"/>
                <w:szCs w:val="26"/>
              </w:rPr>
              <w:t>,</w:t>
            </w:r>
            <w:r w:rsidRPr="006610D7">
              <w:rPr>
                <w:rFonts w:ascii="Times New Roman" w:hAnsi="Times New Roman" w:cs="Times New Roman"/>
                <w:spacing w:val="-2"/>
                <w:sz w:val="26"/>
                <w:szCs w:val="26"/>
              </w:rPr>
              <w:t>in</w:t>
            </w:r>
            <w:r w:rsidR="00C66421" w:rsidRPr="006610D7">
              <w:rPr>
                <w:rFonts w:ascii="Times New Roman" w:hAnsi="Times New Roman" w:cs="Times New Roman"/>
                <w:spacing w:val="-2"/>
                <w:sz w:val="26"/>
                <w:szCs w:val="26"/>
              </w:rPr>
              <w:t xml:space="preserve"> </w:t>
            </w:r>
            <w:r w:rsidRPr="006610D7">
              <w:rPr>
                <w:rFonts w:ascii="Times New Roman" w:hAnsi="Times New Roman" w:cs="Times New Roman"/>
                <w:sz w:val="26"/>
                <w:szCs w:val="26"/>
              </w:rPr>
              <w:t>most</w:t>
            </w:r>
            <w:r w:rsidR="00C66421"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areas</w:t>
            </w:r>
            <w:r w:rsidR="00C66421"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destruction</w:t>
            </w:r>
            <w:r w:rsidR="00C66421"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of</w:t>
            </w:r>
            <w:r w:rsidR="00C66421" w:rsidRPr="006610D7">
              <w:rPr>
                <w:rFonts w:ascii="Times New Roman" w:hAnsi="Times New Roman" w:cs="Times New Roman"/>
                <w:spacing w:val="1"/>
                <w:sz w:val="26"/>
                <w:szCs w:val="26"/>
              </w:rPr>
              <w:t xml:space="preserve"> </w:t>
            </w:r>
            <w:r w:rsidRPr="006610D7">
              <w:rPr>
                <w:rFonts w:ascii="Times New Roman" w:hAnsi="Times New Roman" w:cs="Times New Roman"/>
                <w:spacing w:val="-1"/>
                <w:sz w:val="26"/>
                <w:szCs w:val="26"/>
              </w:rPr>
              <w:t>egg</w:t>
            </w:r>
            <w:r w:rsidR="00C66421"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field, digging</w:t>
            </w:r>
            <w:r w:rsidR="00C66421" w:rsidRPr="006610D7">
              <w:rPr>
                <w:rFonts w:ascii="Times New Roman" w:hAnsi="Times New Roman" w:cs="Times New Roman"/>
                <w:sz w:val="26"/>
                <w:szCs w:val="26"/>
              </w:rPr>
              <w:t xml:space="preserve"> </w:t>
            </w:r>
            <w:r w:rsidRPr="006610D7">
              <w:rPr>
                <w:rFonts w:ascii="Times New Roman" w:hAnsi="Times New Roman" w:cs="Times New Roman"/>
                <w:sz w:val="26"/>
                <w:szCs w:val="26"/>
              </w:rPr>
              <w:t>trenches</w:t>
            </w:r>
            <w:r w:rsidR="00C66421" w:rsidRPr="006610D7">
              <w:rPr>
                <w:rFonts w:ascii="Times New Roman" w:hAnsi="Times New Roman" w:cs="Times New Roman"/>
                <w:sz w:val="26"/>
                <w:szCs w:val="26"/>
              </w:rPr>
              <w:t xml:space="preserve"> </w:t>
            </w:r>
            <w:r w:rsidRPr="006610D7">
              <w:rPr>
                <w:rFonts w:ascii="Times New Roman" w:hAnsi="Times New Roman" w:cs="Times New Roman"/>
                <w:sz w:val="26"/>
                <w:szCs w:val="26"/>
              </w:rPr>
              <w:t>and</w:t>
            </w:r>
            <w:r w:rsidR="00C66421" w:rsidRPr="006610D7">
              <w:rPr>
                <w:rFonts w:ascii="Times New Roman" w:hAnsi="Times New Roman" w:cs="Times New Roman"/>
                <w:sz w:val="26"/>
                <w:szCs w:val="26"/>
              </w:rPr>
              <w:t xml:space="preserve"> </w:t>
            </w:r>
            <w:r w:rsidRPr="006610D7">
              <w:rPr>
                <w:rFonts w:ascii="Times New Roman" w:hAnsi="Times New Roman" w:cs="Times New Roman"/>
                <w:sz w:val="26"/>
                <w:szCs w:val="26"/>
              </w:rPr>
              <w:t>cover</w:t>
            </w:r>
            <w:r w:rsidR="00C66421" w:rsidRPr="006610D7">
              <w:rPr>
                <w:rFonts w:ascii="Times New Roman" w:hAnsi="Times New Roman" w:cs="Times New Roman"/>
                <w:sz w:val="26"/>
                <w:szCs w:val="26"/>
              </w:rPr>
              <w:t xml:space="preserve"> </w:t>
            </w:r>
            <w:r w:rsidRPr="006610D7">
              <w:rPr>
                <w:rFonts w:ascii="Times New Roman" w:hAnsi="Times New Roman" w:cs="Times New Roman"/>
                <w:sz w:val="26"/>
                <w:szCs w:val="26"/>
              </w:rPr>
              <w:t>soil</w:t>
            </w:r>
            <w:r w:rsidR="00C66421" w:rsidRPr="006610D7">
              <w:rPr>
                <w:rFonts w:ascii="Times New Roman" w:hAnsi="Times New Roman" w:cs="Times New Roman"/>
                <w:sz w:val="26"/>
                <w:szCs w:val="26"/>
              </w:rPr>
              <w:t xml:space="preserve"> </w:t>
            </w:r>
            <w:r w:rsidRPr="006610D7">
              <w:rPr>
                <w:rFonts w:ascii="Times New Roman" w:hAnsi="Times New Roman" w:cs="Times New Roman"/>
                <w:sz w:val="26"/>
                <w:szCs w:val="26"/>
              </w:rPr>
              <w:t>over</w:t>
            </w:r>
            <w:r w:rsidR="00C66421" w:rsidRPr="006610D7">
              <w:rPr>
                <w:rFonts w:ascii="Times New Roman" w:hAnsi="Times New Roman" w:cs="Times New Roman"/>
                <w:sz w:val="26"/>
                <w:szCs w:val="26"/>
              </w:rPr>
              <w:t xml:space="preserve"> </w:t>
            </w:r>
            <w:r w:rsidRPr="006610D7">
              <w:rPr>
                <w:rFonts w:ascii="Times New Roman" w:hAnsi="Times New Roman" w:cs="Times New Roman"/>
                <w:sz w:val="26"/>
                <w:szCs w:val="26"/>
              </w:rPr>
              <w:t>hoppers, Mechanically</w:t>
            </w:r>
            <w:r w:rsidR="00024DE1" w:rsidRPr="006610D7">
              <w:rPr>
                <w:rFonts w:ascii="Times New Roman" w:hAnsi="Times New Roman" w:cs="Times New Roman"/>
                <w:sz w:val="26"/>
                <w:szCs w:val="26"/>
              </w:rPr>
              <w:t xml:space="preserve"> </w:t>
            </w:r>
            <w:r w:rsidRPr="006610D7">
              <w:rPr>
                <w:rFonts w:ascii="Times New Roman" w:hAnsi="Times New Roman" w:cs="Times New Roman"/>
                <w:sz w:val="26"/>
                <w:szCs w:val="26"/>
              </w:rPr>
              <w:t>killing</w:t>
            </w:r>
            <w:r w:rsidR="00024DE1" w:rsidRPr="006610D7">
              <w:rPr>
                <w:rFonts w:ascii="Times New Roman" w:hAnsi="Times New Roman" w:cs="Times New Roman"/>
                <w:sz w:val="26"/>
                <w:szCs w:val="26"/>
              </w:rPr>
              <w:t xml:space="preserve"> </w:t>
            </w:r>
            <w:r w:rsidRPr="006610D7">
              <w:rPr>
                <w:rFonts w:ascii="Times New Roman" w:hAnsi="Times New Roman" w:cs="Times New Roman"/>
                <w:sz w:val="26"/>
                <w:szCs w:val="26"/>
              </w:rPr>
              <w:t>settled</w:t>
            </w:r>
            <w:r w:rsidR="00024DE1" w:rsidRPr="006610D7">
              <w:rPr>
                <w:rFonts w:ascii="Times New Roman" w:hAnsi="Times New Roman" w:cs="Times New Roman"/>
                <w:sz w:val="26"/>
                <w:szCs w:val="26"/>
              </w:rPr>
              <w:t xml:space="preserve"> </w:t>
            </w:r>
            <w:r w:rsidRPr="006610D7">
              <w:rPr>
                <w:rFonts w:ascii="Times New Roman" w:hAnsi="Times New Roman" w:cs="Times New Roman"/>
                <w:sz w:val="26"/>
                <w:szCs w:val="26"/>
              </w:rPr>
              <w:t>swarms</w:t>
            </w:r>
            <w:r w:rsidR="00024DE1" w:rsidRPr="006610D7">
              <w:rPr>
                <w:rFonts w:ascii="Times New Roman" w:hAnsi="Times New Roman" w:cs="Times New Roman"/>
                <w:sz w:val="26"/>
                <w:szCs w:val="26"/>
              </w:rPr>
              <w:t xml:space="preserve"> </w:t>
            </w:r>
            <w:r w:rsidRPr="006610D7">
              <w:rPr>
                <w:rFonts w:ascii="Times New Roman" w:hAnsi="Times New Roman" w:cs="Times New Roman"/>
                <w:sz w:val="26"/>
                <w:szCs w:val="26"/>
              </w:rPr>
              <w:t>and</w:t>
            </w:r>
            <w:r w:rsidR="00024DE1"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use</w:t>
            </w:r>
            <w:r w:rsidR="00024DE1" w:rsidRPr="006610D7">
              <w:rPr>
                <w:rFonts w:ascii="Times New Roman" w:hAnsi="Times New Roman" w:cs="Times New Roman"/>
                <w:spacing w:val="1"/>
                <w:sz w:val="26"/>
                <w:szCs w:val="26"/>
              </w:rPr>
              <w:t xml:space="preserve"> </w:t>
            </w:r>
            <w:r w:rsidRPr="006610D7">
              <w:rPr>
                <w:rFonts w:ascii="Times New Roman" w:hAnsi="Times New Roman" w:cs="Times New Roman"/>
                <w:spacing w:val="1"/>
                <w:sz w:val="26"/>
                <w:szCs w:val="26"/>
              </w:rPr>
              <w:t>of</w:t>
            </w:r>
            <w:r w:rsidR="00024DE1" w:rsidRPr="006610D7">
              <w:rPr>
                <w:rFonts w:ascii="Times New Roman" w:hAnsi="Times New Roman" w:cs="Times New Roman"/>
                <w:spacing w:val="1"/>
                <w:sz w:val="26"/>
                <w:szCs w:val="26"/>
              </w:rPr>
              <w:t xml:space="preserve"> </w:t>
            </w:r>
            <w:r w:rsidRPr="006610D7">
              <w:rPr>
                <w:rFonts w:ascii="Times New Roman" w:hAnsi="Times New Roman" w:cs="Times New Roman"/>
                <w:spacing w:val="1"/>
                <w:sz w:val="26"/>
                <w:szCs w:val="26"/>
              </w:rPr>
              <w:t>bio</w:t>
            </w:r>
            <w:r w:rsidR="00024DE1" w:rsidRPr="006610D7">
              <w:rPr>
                <w:rFonts w:ascii="Times New Roman" w:hAnsi="Times New Roman" w:cs="Times New Roman"/>
                <w:spacing w:val="1"/>
                <w:sz w:val="26"/>
                <w:szCs w:val="26"/>
              </w:rPr>
              <w:t>-</w:t>
            </w:r>
            <w:r w:rsidRPr="006610D7">
              <w:rPr>
                <w:rFonts w:ascii="Times New Roman" w:hAnsi="Times New Roman" w:cs="Times New Roman"/>
                <w:sz w:val="26"/>
                <w:szCs w:val="26"/>
              </w:rPr>
              <w:t>pesticides</w:t>
            </w:r>
            <w:r w:rsidR="00024DE1" w:rsidRPr="006610D7">
              <w:rPr>
                <w:rFonts w:ascii="Times New Roman" w:hAnsi="Times New Roman" w:cs="Times New Roman"/>
                <w:sz w:val="26"/>
                <w:szCs w:val="26"/>
              </w:rPr>
              <w:t xml:space="preserve"> </w:t>
            </w:r>
            <w:r w:rsidRPr="006610D7">
              <w:rPr>
                <w:rFonts w:ascii="Times New Roman" w:hAnsi="Times New Roman" w:cs="Times New Roman"/>
                <w:sz w:val="26"/>
                <w:szCs w:val="26"/>
              </w:rPr>
              <w:t>reduce</w:t>
            </w:r>
            <w:r w:rsidR="00024DE1" w:rsidRPr="006610D7">
              <w:rPr>
                <w:rFonts w:ascii="Times New Roman" w:hAnsi="Times New Roman" w:cs="Times New Roman"/>
                <w:sz w:val="26"/>
                <w:szCs w:val="26"/>
              </w:rPr>
              <w:t xml:space="preserve"> </w:t>
            </w:r>
            <w:r w:rsidRPr="006610D7">
              <w:rPr>
                <w:rFonts w:ascii="Times New Roman" w:hAnsi="Times New Roman" w:cs="Times New Roman"/>
                <w:sz w:val="26"/>
                <w:szCs w:val="26"/>
              </w:rPr>
              <w:t>locust</w:t>
            </w:r>
            <w:r w:rsidR="00024DE1" w:rsidRPr="006610D7">
              <w:rPr>
                <w:rFonts w:ascii="Times New Roman" w:hAnsi="Times New Roman" w:cs="Times New Roman"/>
                <w:sz w:val="26"/>
                <w:szCs w:val="26"/>
              </w:rPr>
              <w:t xml:space="preserve"> </w:t>
            </w:r>
            <w:r w:rsidRPr="006610D7">
              <w:rPr>
                <w:rFonts w:ascii="Times New Roman" w:hAnsi="Times New Roman" w:cs="Times New Roman"/>
                <w:sz w:val="26"/>
                <w:szCs w:val="26"/>
              </w:rPr>
              <w:t>population</w:t>
            </w:r>
            <w:r w:rsidR="00024DE1" w:rsidRPr="006610D7">
              <w:rPr>
                <w:rFonts w:ascii="Times New Roman" w:hAnsi="Times New Roman" w:cs="Times New Roman"/>
                <w:sz w:val="26"/>
                <w:szCs w:val="26"/>
              </w:rPr>
              <w:t xml:space="preserve"> </w:t>
            </w:r>
            <w:r w:rsidRPr="006610D7">
              <w:rPr>
                <w:rFonts w:ascii="Times New Roman" w:hAnsi="Times New Roman" w:cs="Times New Roman"/>
                <w:sz w:val="26"/>
                <w:szCs w:val="26"/>
              </w:rPr>
              <w:t>density</w:t>
            </w:r>
            <w:r w:rsidR="00024DE1" w:rsidRPr="006610D7">
              <w:rPr>
                <w:rFonts w:ascii="Times New Roman" w:hAnsi="Times New Roman" w:cs="Times New Roman"/>
                <w:sz w:val="26"/>
                <w:szCs w:val="26"/>
              </w:rPr>
              <w:t xml:space="preserve"> </w:t>
            </w:r>
            <w:r w:rsidRPr="006610D7">
              <w:rPr>
                <w:rFonts w:ascii="Times New Roman" w:hAnsi="Times New Roman" w:cs="Times New Roman"/>
                <w:sz w:val="26"/>
                <w:szCs w:val="26"/>
              </w:rPr>
              <w:t>reduce amount</w:t>
            </w:r>
            <w:r w:rsidR="00024DE1"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of</w:t>
            </w:r>
            <w:r w:rsidR="00024DE1"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pesticides application.</w:t>
            </w:r>
          </w:p>
        </w:tc>
        <w:tc>
          <w:tcPr>
            <w:tcW w:w="3960" w:type="dxa"/>
            <w:gridSpan w:val="2"/>
          </w:tcPr>
          <w:p w:rsidR="00D31875" w:rsidRPr="006610D7" w:rsidRDefault="00D31875" w:rsidP="00095413">
            <w:pPr>
              <w:widowControl w:val="0"/>
              <w:autoSpaceDE w:val="0"/>
              <w:autoSpaceDN w:val="0"/>
              <w:adjustRightInd w:val="0"/>
              <w:spacing w:after="200" w:line="276" w:lineRule="auto"/>
              <w:jc w:val="both"/>
              <w:rPr>
                <w:rFonts w:ascii="Times New Roman" w:hAnsi="Times New Roman" w:cs="Times New Roman"/>
                <w:sz w:val="26"/>
                <w:szCs w:val="26"/>
              </w:rPr>
            </w:pPr>
            <w:r w:rsidRPr="006610D7">
              <w:rPr>
                <w:rFonts w:ascii="Times New Roman" w:hAnsi="Times New Roman" w:cs="Times New Roman"/>
                <w:sz w:val="26"/>
                <w:szCs w:val="26"/>
              </w:rPr>
              <w:t>The key informant from MOA said that, IPM will definitely reduce chemical use for it deals with cultural practices and other methods that reduce pest which is good agronomic practice. The key informant also raised that though they have a certain level of toxicity</w:t>
            </w:r>
            <w:r w:rsidR="00D70F9C" w:rsidRPr="006610D7">
              <w:rPr>
                <w:rFonts w:ascii="Times New Roman" w:hAnsi="Times New Roman" w:cs="Times New Roman"/>
                <w:sz w:val="26"/>
                <w:szCs w:val="26"/>
              </w:rPr>
              <w:t>,</w:t>
            </w:r>
            <w:r w:rsidRPr="006610D7">
              <w:rPr>
                <w:rFonts w:ascii="Times New Roman" w:hAnsi="Times New Roman" w:cs="Times New Roman"/>
                <w:sz w:val="26"/>
                <w:szCs w:val="26"/>
              </w:rPr>
              <w:t xml:space="preserve"> these pesticides are lethal dose limited for desert locust. </w:t>
            </w:r>
          </w:p>
        </w:tc>
        <w:tc>
          <w:tcPr>
            <w:tcW w:w="3060" w:type="dxa"/>
          </w:tcPr>
          <w:p w:rsidR="00D31875" w:rsidRPr="006610D7" w:rsidRDefault="00D31875" w:rsidP="00095413">
            <w:pPr>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The key informant from regions agreed that IPM helps to reduce the use of chemical application through use of other methods including biological, mechanical, and manual which are not toxic. For instance, the use of cultural or traditional method of control make use of hitting with stick, smoking, making</w:t>
            </w:r>
            <w:r w:rsidR="00D70F9C" w:rsidRPr="006610D7">
              <w:rPr>
                <w:rFonts w:ascii="Times New Roman" w:hAnsi="Times New Roman" w:cs="Times New Roman"/>
                <w:sz w:val="26"/>
                <w:szCs w:val="26"/>
              </w:rPr>
              <w:t>,</w:t>
            </w:r>
            <w:r w:rsidRPr="006610D7">
              <w:rPr>
                <w:rFonts w:ascii="Times New Roman" w:hAnsi="Times New Roman" w:cs="Times New Roman"/>
                <w:sz w:val="26"/>
                <w:szCs w:val="26"/>
              </w:rPr>
              <w:t xml:space="preserve"> noise can reduce the use of the pesticides. </w:t>
            </w:r>
          </w:p>
          <w:p w:rsidR="00D31875" w:rsidRPr="006610D7" w:rsidRDefault="00D31875" w:rsidP="00095413">
            <w:pPr>
              <w:spacing w:after="200" w:line="276" w:lineRule="auto"/>
              <w:rPr>
                <w:rFonts w:ascii="Times New Roman" w:hAnsi="Times New Roman" w:cs="Times New Roman"/>
                <w:sz w:val="26"/>
                <w:szCs w:val="26"/>
              </w:rPr>
            </w:pPr>
          </w:p>
          <w:p w:rsidR="00D31875" w:rsidRPr="006610D7" w:rsidRDefault="00D31875" w:rsidP="00095413">
            <w:pPr>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 xml:space="preserve">Key informants from SNNP confirmed that IPM begins with attitude and learning the </w:t>
            </w:r>
            <w:r w:rsidR="00625E95" w:rsidRPr="006610D7">
              <w:rPr>
                <w:rFonts w:ascii="Times New Roman" w:hAnsi="Times New Roman" w:cs="Times New Roman"/>
                <w:sz w:val="26"/>
                <w:szCs w:val="26"/>
              </w:rPr>
              <w:t>behaviour</w:t>
            </w:r>
            <w:r w:rsidRPr="006610D7">
              <w:rPr>
                <w:rFonts w:ascii="Times New Roman" w:hAnsi="Times New Roman" w:cs="Times New Roman"/>
                <w:sz w:val="26"/>
                <w:szCs w:val="26"/>
              </w:rPr>
              <w:t xml:space="preserve"> of the desert locust. It helps to make use of agronomic practices which reduce the use of pesticides.</w:t>
            </w:r>
          </w:p>
        </w:tc>
      </w:tr>
      <w:tr w:rsidR="006610D7" w:rsidRPr="006610D7" w:rsidTr="00D43D3D">
        <w:tc>
          <w:tcPr>
            <w:tcW w:w="528" w:type="dxa"/>
            <w:gridSpan w:val="2"/>
          </w:tcPr>
          <w:p w:rsidR="00D31875" w:rsidRPr="006610D7" w:rsidRDefault="00D31875" w:rsidP="00095413">
            <w:pPr>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2</w:t>
            </w:r>
          </w:p>
        </w:tc>
        <w:tc>
          <w:tcPr>
            <w:tcW w:w="2818" w:type="dxa"/>
          </w:tcPr>
          <w:p w:rsidR="00D31875" w:rsidRPr="006610D7" w:rsidRDefault="00D31875" w:rsidP="00095413">
            <w:pPr>
              <w:widowControl w:val="0"/>
              <w:autoSpaceDE w:val="0"/>
              <w:autoSpaceDN w:val="0"/>
              <w:adjustRightInd w:val="0"/>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Evaluate</w:t>
            </w:r>
            <w:r w:rsidR="00E87838" w:rsidRPr="006610D7">
              <w:rPr>
                <w:rFonts w:ascii="Times New Roman" w:hAnsi="Times New Roman" w:cs="Times New Roman"/>
                <w:sz w:val="26"/>
                <w:szCs w:val="26"/>
              </w:rPr>
              <w:t xml:space="preserve"> </w:t>
            </w:r>
            <w:r w:rsidRPr="006610D7">
              <w:rPr>
                <w:rFonts w:ascii="Times New Roman" w:hAnsi="Times New Roman" w:cs="Times New Roman"/>
                <w:sz w:val="26"/>
                <w:szCs w:val="26"/>
              </w:rPr>
              <w:t>and</w:t>
            </w:r>
            <w:r w:rsidR="00E87838" w:rsidRPr="006610D7">
              <w:rPr>
                <w:rFonts w:ascii="Times New Roman" w:hAnsi="Times New Roman" w:cs="Times New Roman"/>
                <w:sz w:val="26"/>
                <w:szCs w:val="26"/>
              </w:rPr>
              <w:t xml:space="preserve"> </w:t>
            </w:r>
            <w:r w:rsidRPr="006610D7">
              <w:rPr>
                <w:rFonts w:ascii="Times New Roman" w:hAnsi="Times New Roman" w:cs="Times New Roman"/>
                <w:sz w:val="26"/>
                <w:szCs w:val="26"/>
              </w:rPr>
              <w:t>discuss</w:t>
            </w:r>
            <w:r w:rsidR="00E87838" w:rsidRPr="006610D7">
              <w:rPr>
                <w:rFonts w:ascii="Times New Roman" w:hAnsi="Times New Roman" w:cs="Times New Roman"/>
                <w:sz w:val="26"/>
                <w:szCs w:val="26"/>
              </w:rPr>
              <w:t xml:space="preserve"> </w:t>
            </w:r>
            <w:r w:rsidRPr="006610D7">
              <w:rPr>
                <w:rFonts w:ascii="Times New Roman" w:hAnsi="Times New Roman" w:cs="Times New Roman"/>
                <w:sz w:val="26"/>
                <w:szCs w:val="26"/>
              </w:rPr>
              <w:t>the</w:t>
            </w:r>
            <w:r w:rsidR="00E87838" w:rsidRPr="006610D7">
              <w:rPr>
                <w:rFonts w:ascii="Times New Roman" w:hAnsi="Times New Roman" w:cs="Times New Roman"/>
                <w:sz w:val="26"/>
                <w:szCs w:val="26"/>
              </w:rPr>
              <w:t xml:space="preserve"> </w:t>
            </w:r>
            <w:r w:rsidRPr="006610D7">
              <w:rPr>
                <w:rFonts w:ascii="Times New Roman" w:hAnsi="Times New Roman" w:cs="Times New Roman"/>
                <w:sz w:val="26"/>
                <w:szCs w:val="26"/>
              </w:rPr>
              <w:t>nature</w:t>
            </w:r>
            <w:r w:rsidR="00E8783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of</w:t>
            </w:r>
            <w:r w:rsidR="00E8783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proposed pesticides</w:t>
            </w:r>
            <w:r w:rsidR="00E8783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for</w:t>
            </w:r>
            <w:r w:rsidR="00E8783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Locust</w:t>
            </w:r>
            <w:r w:rsidR="00E87838" w:rsidRPr="006610D7">
              <w:rPr>
                <w:rFonts w:ascii="Times New Roman" w:hAnsi="Times New Roman" w:cs="Times New Roman"/>
                <w:sz w:val="26"/>
                <w:szCs w:val="26"/>
              </w:rPr>
              <w:t xml:space="preserve"> </w:t>
            </w:r>
            <w:r w:rsidRPr="006610D7">
              <w:rPr>
                <w:rFonts w:ascii="Times New Roman" w:hAnsi="Times New Roman" w:cs="Times New Roman"/>
                <w:sz w:val="26"/>
                <w:szCs w:val="26"/>
              </w:rPr>
              <w:t>control:</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Malathion 5</w:t>
            </w:r>
            <w:r w:rsidRPr="006610D7">
              <w:rPr>
                <w:rFonts w:ascii="Times New Roman" w:hAnsi="Times New Roman" w:cs="Times New Roman"/>
                <w:spacing w:val="-1"/>
                <w:sz w:val="26"/>
                <w:szCs w:val="26"/>
              </w:rPr>
              <w:t xml:space="preserve">0% </w:t>
            </w:r>
            <w:r w:rsidRPr="006610D7">
              <w:rPr>
                <w:rFonts w:ascii="Times New Roman" w:hAnsi="Times New Roman" w:cs="Times New Roman"/>
                <w:sz w:val="26"/>
                <w:szCs w:val="26"/>
              </w:rPr>
              <w:t>EC,</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Malathion</w:t>
            </w:r>
            <w:r w:rsidR="00FC1389"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95%</w:t>
            </w:r>
            <w:r w:rsidR="00FC1389"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ULV,</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and Chlorpyrifos</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24%</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ULV</w:t>
            </w:r>
            <w:r w:rsidR="00FC1389"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in</w:t>
            </w:r>
            <w:r w:rsidR="00D43D3D" w:rsidRPr="006610D7">
              <w:rPr>
                <w:rFonts w:ascii="Times New Roman" w:hAnsi="Times New Roman" w:cs="Times New Roman"/>
                <w:spacing w:val="-2"/>
                <w:sz w:val="26"/>
                <w:szCs w:val="26"/>
              </w:rPr>
              <w:t xml:space="preserve"> </w:t>
            </w:r>
            <w:r w:rsidRPr="006610D7">
              <w:rPr>
                <w:rFonts w:ascii="Times New Roman" w:hAnsi="Times New Roman" w:cs="Times New Roman"/>
                <w:sz w:val="26"/>
                <w:szCs w:val="26"/>
              </w:rPr>
              <w:t>terms</w:t>
            </w:r>
            <w:r w:rsidR="00D43D3D" w:rsidRPr="006610D7">
              <w:rPr>
                <w:rFonts w:ascii="Times New Roman" w:hAnsi="Times New Roman" w:cs="Times New Roman"/>
                <w:sz w:val="26"/>
                <w:szCs w:val="26"/>
              </w:rPr>
              <w:t xml:space="preserve"> of </w:t>
            </w:r>
            <w:r w:rsidRPr="006610D7">
              <w:rPr>
                <w:rFonts w:ascii="Times New Roman" w:hAnsi="Times New Roman" w:cs="Times New Roman"/>
                <w:sz w:val="26"/>
                <w:szCs w:val="26"/>
              </w:rPr>
              <w:t>toxicity</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&amp; efficacy</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referring</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the</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national</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regulation and</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registry;</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FAO;</w:t>
            </w:r>
            <w:r w:rsidR="00FC1389"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00FC1389" w:rsidRPr="006610D7">
              <w:rPr>
                <w:rFonts w:ascii="Times New Roman" w:hAnsi="Times New Roman" w:cs="Times New Roman"/>
                <w:spacing w:val="-1"/>
                <w:sz w:val="26"/>
                <w:szCs w:val="26"/>
              </w:rPr>
              <w:t xml:space="preserve"> </w:t>
            </w:r>
            <w:r w:rsidRPr="006610D7">
              <w:rPr>
                <w:rFonts w:ascii="Times New Roman" w:hAnsi="Times New Roman" w:cs="Times New Roman"/>
                <w:spacing w:val="1"/>
                <w:sz w:val="26"/>
                <w:szCs w:val="26"/>
              </w:rPr>
              <w:t>the</w:t>
            </w:r>
            <w:r w:rsidR="00FC1389"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WHO</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and</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other standards.</w:t>
            </w:r>
          </w:p>
        </w:tc>
        <w:tc>
          <w:tcPr>
            <w:tcW w:w="3690" w:type="dxa"/>
            <w:gridSpan w:val="2"/>
          </w:tcPr>
          <w:p w:rsidR="00D31875" w:rsidRPr="006610D7" w:rsidRDefault="00D31875" w:rsidP="00471AFC">
            <w:pPr>
              <w:pStyle w:val="ListParagraph"/>
              <w:widowControl w:val="0"/>
              <w:numPr>
                <w:ilvl w:val="0"/>
                <w:numId w:val="15"/>
              </w:numPr>
              <w:autoSpaceDE w:val="0"/>
              <w:autoSpaceDN w:val="0"/>
              <w:adjustRightInd w:val="0"/>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Malathion</w:t>
            </w:r>
            <w:r w:rsidR="00FC1389"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00FC1389"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Chlorpyrifos</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belongs</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to Organophosphate</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group</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and</w:t>
            </w:r>
            <w:r w:rsidR="00FC1389"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the</w:t>
            </w:r>
            <w:r w:rsidR="00FC1389"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group</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is mammalian</w:t>
            </w:r>
            <w:r w:rsidR="00D43D3D" w:rsidRPr="006610D7">
              <w:rPr>
                <w:rFonts w:ascii="Times New Roman" w:hAnsi="Times New Roman" w:cs="Times New Roman"/>
                <w:sz w:val="26"/>
                <w:szCs w:val="26"/>
              </w:rPr>
              <w:t xml:space="preserve"> </w:t>
            </w:r>
            <w:r w:rsidRPr="006610D7">
              <w:rPr>
                <w:rFonts w:ascii="Times New Roman" w:hAnsi="Times New Roman" w:cs="Times New Roman"/>
                <w:sz w:val="26"/>
                <w:szCs w:val="26"/>
              </w:rPr>
              <w:t>safe</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compared</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to Organochlorine</w:t>
            </w:r>
          </w:p>
          <w:p w:rsidR="00D31875" w:rsidRPr="006610D7" w:rsidRDefault="00D31875" w:rsidP="00095413">
            <w:pPr>
              <w:widowControl w:val="0"/>
              <w:autoSpaceDE w:val="0"/>
              <w:autoSpaceDN w:val="0"/>
              <w:adjustRightInd w:val="0"/>
              <w:spacing w:before="8" w:after="200" w:line="276" w:lineRule="auto"/>
              <w:rPr>
                <w:rFonts w:ascii="Times New Roman" w:hAnsi="Times New Roman" w:cs="Times New Roman"/>
                <w:sz w:val="26"/>
                <w:szCs w:val="26"/>
              </w:rPr>
            </w:pPr>
            <w:r w:rsidRPr="006610D7">
              <w:rPr>
                <w:rFonts w:ascii="Times New Roman" w:hAnsi="Times New Roman" w:cs="Times New Roman"/>
                <w:spacing w:val="1"/>
                <w:sz w:val="26"/>
                <w:szCs w:val="26"/>
              </w:rPr>
              <w:t>2.The</w:t>
            </w:r>
            <w:r w:rsidRPr="006610D7">
              <w:rPr>
                <w:rFonts w:ascii="Times New Roman" w:hAnsi="Times New Roman" w:cs="Times New Roman"/>
                <w:sz w:val="26"/>
                <w:szCs w:val="26"/>
              </w:rPr>
              <w:t>groupisnon-persistent</w:t>
            </w:r>
          </w:p>
          <w:p w:rsidR="00D31875" w:rsidRPr="006610D7" w:rsidRDefault="00D31875" w:rsidP="00D43D3D">
            <w:pPr>
              <w:widowControl w:val="0"/>
              <w:autoSpaceDE w:val="0"/>
              <w:autoSpaceDN w:val="0"/>
              <w:adjustRightInd w:val="0"/>
              <w:spacing w:before="7" w:line="276" w:lineRule="auto"/>
              <w:rPr>
                <w:rFonts w:ascii="Times New Roman" w:hAnsi="Times New Roman" w:cs="Times New Roman"/>
                <w:sz w:val="26"/>
                <w:szCs w:val="26"/>
              </w:rPr>
            </w:pPr>
            <w:r w:rsidRPr="006610D7">
              <w:rPr>
                <w:rFonts w:ascii="Times New Roman" w:hAnsi="Times New Roman" w:cs="Times New Roman"/>
                <w:spacing w:val="1"/>
                <w:sz w:val="26"/>
                <w:szCs w:val="26"/>
              </w:rPr>
              <w:t>3.</w:t>
            </w:r>
            <w:r w:rsidRPr="006610D7">
              <w:rPr>
                <w:rFonts w:ascii="Times New Roman" w:hAnsi="Times New Roman" w:cs="Times New Roman"/>
                <w:sz w:val="26"/>
                <w:szCs w:val="26"/>
              </w:rPr>
              <w:t>Malathion</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is</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slightly</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hazardous</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and</w:t>
            </w:r>
            <w:r w:rsidR="00FC1389"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in</w:t>
            </w:r>
            <w:r w:rsidR="00D43D3D" w:rsidRPr="006610D7">
              <w:rPr>
                <w:rFonts w:ascii="Times New Roman" w:hAnsi="Times New Roman" w:cs="Times New Roman"/>
                <w:spacing w:val="-2"/>
                <w:sz w:val="26"/>
                <w:szCs w:val="26"/>
              </w:rPr>
              <w:t xml:space="preserve"> </w:t>
            </w:r>
            <w:r w:rsidRPr="006610D7">
              <w:rPr>
                <w:rFonts w:ascii="Times New Roman" w:hAnsi="Times New Roman" w:cs="Times New Roman"/>
                <w:sz w:val="26"/>
                <w:szCs w:val="26"/>
              </w:rPr>
              <w:t>WHO</w:t>
            </w:r>
            <w:r w:rsidR="00D43D3D" w:rsidRPr="006610D7">
              <w:rPr>
                <w:rFonts w:ascii="Times New Roman" w:hAnsi="Times New Roman" w:cs="Times New Roman"/>
                <w:sz w:val="26"/>
                <w:szCs w:val="26"/>
              </w:rPr>
              <w:t xml:space="preserve"> </w:t>
            </w:r>
            <w:r w:rsidRPr="006610D7">
              <w:rPr>
                <w:rFonts w:ascii="Times New Roman" w:hAnsi="Times New Roman" w:cs="Times New Roman"/>
                <w:sz w:val="26"/>
                <w:szCs w:val="26"/>
              </w:rPr>
              <w:t>classification</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categorized</w:t>
            </w:r>
            <w:r w:rsidR="00FC1389"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in</w:t>
            </w:r>
            <w:r w:rsidR="00FC1389" w:rsidRPr="006610D7">
              <w:rPr>
                <w:rFonts w:ascii="Times New Roman" w:hAnsi="Times New Roman" w:cs="Times New Roman"/>
                <w:spacing w:val="-2"/>
                <w:sz w:val="26"/>
                <w:szCs w:val="26"/>
              </w:rPr>
              <w:t xml:space="preserve"> </w:t>
            </w:r>
            <w:r w:rsidRPr="006610D7">
              <w:rPr>
                <w:rFonts w:ascii="Times New Roman" w:hAnsi="Times New Roman" w:cs="Times New Roman"/>
                <w:sz w:val="26"/>
                <w:szCs w:val="26"/>
              </w:rPr>
              <w:t>class III4. Chlorpyrifos</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categorized</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in</w:t>
            </w:r>
            <w:r w:rsidR="00FC1389"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class</w:t>
            </w:r>
            <w:r w:rsidRPr="006610D7">
              <w:rPr>
                <w:rFonts w:ascii="Times New Roman" w:hAnsi="Times New Roman" w:cs="Times New Roman"/>
                <w:sz w:val="26"/>
                <w:szCs w:val="26"/>
              </w:rPr>
              <w:t>II</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and</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moderately</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hazardous</w:t>
            </w:r>
          </w:p>
          <w:p w:rsidR="00D31875" w:rsidRPr="006610D7" w:rsidRDefault="00D31875" w:rsidP="00D43D3D">
            <w:pPr>
              <w:widowControl w:val="0"/>
              <w:autoSpaceDE w:val="0"/>
              <w:autoSpaceDN w:val="0"/>
              <w:adjustRightInd w:val="0"/>
              <w:spacing w:line="276" w:lineRule="auto"/>
              <w:rPr>
                <w:rFonts w:ascii="Times New Roman" w:hAnsi="Times New Roman" w:cs="Times New Roman"/>
                <w:sz w:val="26"/>
                <w:szCs w:val="26"/>
              </w:rPr>
            </w:pPr>
            <w:r w:rsidRPr="006610D7">
              <w:rPr>
                <w:rFonts w:ascii="Times New Roman" w:hAnsi="Times New Roman" w:cs="Times New Roman"/>
                <w:sz w:val="26"/>
                <w:szCs w:val="26"/>
              </w:rPr>
              <w:t>5. Both</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are</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efficient</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if</w:t>
            </w:r>
            <w:r w:rsidR="00FC1389"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the</w:t>
            </w:r>
            <w:r w:rsidR="00FC1389"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target</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is</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well</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identified,</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located</w:t>
            </w:r>
            <w:r w:rsidR="00FC1389"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00FC1389"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time</w:t>
            </w:r>
            <w:r w:rsidR="00FC1389"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of</w:t>
            </w:r>
            <w:r w:rsidR="00FC1389"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application</w:t>
            </w:r>
            <w:r w:rsidR="00D43D3D" w:rsidRPr="006610D7">
              <w:rPr>
                <w:rFonts w:ascii="Times New Roman" w:hAnsi="Times New Roman" w:cs="Times New Roman"/>
                <w:sz w:val="26"/>
                <w:szCs w:val="26"/>
              </w:rPr>
              <w:t xml:space="preserve"> </w:t>
            </w:r>
            <w:r w:rsidR="00FC1389" w:rsidRPr="006610D7">
              <w:rPr>
                <w:rFonts w:ascii="Times New Roman" w:hAnsi="Times New Roman" w:cs="Times New Roman"/>
                <w:sz w:val="26"/>
                <w:szCs w:val="26"/>
              </w:rPr>
              <w:t>A</w:t>
            </w:r>
            <w:r w:rsidRPr="006610D7">
              <w:rPr>
                <w:rFonts w:ascii="Times New Roman" w:hAnsi="Times New Roman" w:cs="Times New Roman"/>
                <w:sz w:val="26"/>
                <w:szCs w:val="26"/>
              </w:rPr>
              <w:t>rranged</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based</w:t>
            </w:r>
            <w:r w:rsidR="00FC1389"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on</w:t>
            </w:r>
            <w:r w:rsidR="00FC1389" w:rsidRPr="006610D7">
              <w:rPr>
                <w:rFonts w:ascii="Times New Roman" w:hAnsi="Times New Roman" w:cs="Times New Roman"/>
                <w:spacing w:val="-1"/>
                <w:sz w:val="26"/>
                <w:szCs w:val="26"/>
              </w:rPr>
              <w:t xml:space="preserve"> </w:t>
            </w:r>
            <w:r w:rsidRPr="006610D7">
              <w:rPr>
                <w:rFonts w:ascii="Times New Roman" w:hAnsi="Times New Roman" w:cs="Times New Roman"/>
                <w:spacing w:val="1"/>
                <w:sz w:val="26"/>
                <w:szCs w:val="26"/>
              </w:rPr>
              <w:t>the</w:t>
            </w:r>
            <w:r w:rsidR="00FC1389"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biology</w:t>
            </w:r>
            <w:r w:rsidR="00FC1389"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and</w:t>
            </w:r>
            <w:r w:rsidR="00FC1389" w:rsidRPr="006610D7">
              <w:rPr>
                <w:rFonts w:ascii="Times New Roman" w:hAnsi="Times New Roman" w:cs="Times New Roman"/>
                <w:spacing w:val="-2"/>
                <w:sz w:val="26"/>
                <w:szCs w:val="26"/>
              </w:rPr>
              <w:t xml:space="preserve"> </w:t>
            </w:r>
            <w:r w:rsidR="00FC1389" w:rsidRPr="006610D7">
              <w:rPr>
                <w:rFonts w:ascii="Times New Roman" w:hAnsi="Times New Roman" w:cs="Times New Roman"/>
                <w:sz w:val="26"/>
                <w:szCs w:val="26"/>
              </w:rPr>
              <w:t xml:space="preserve">behaviour </w:t>
            </w:r>
            <w:r w:rsidRPr="006610D7">
              <w:rPr>
                <w:rFonts w:ascii="Times New Roman" w:hAnsi="Times New Roman" w:cs="Times New Roman"/>
                <w:spacing w:val="1"/>
                <w:sz w:val="26"/>
                <w:szCs w:val="26"/>
              </w:rPr>
              <w:t>of</w:t>
            </w:r>
            <w:r w:rsidR="00FC1389"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locusts.</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Until</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no</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win</w:t>
            </w:r>
            <w:r w:rsidR="00FC1389" w:rsidRPr="006610D7">
              <w:rPr>
                <w:rFonts w:ascii="Times New Roman" w:hAnsi="Times New Roman" w:cs="Times New Roman"/>
                <w:sz w:val="26"/>
                <w:szCs w:val="26"/>
              </w:rPr>
              <w:t xml:space="preserve"> most t</w:t>
            </w:r>
            <w:r w:rsidRPr="006610D7">
              <w:rPr>
                <w:rFonts w:ascii="Times New Roman" w:hAnsi="Times New Roman" w:cs="Times New Roman"/>
                <w:sz w:val="26"/>
                <w:szCs w:val="26"/>
              </w:rPr>
              <w:t>argets efficacy</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evaluated</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above</w:t>
            </w:r>
            <w:r w:rsidR="00FC1389" w:rsidRPr="006610D7">
              <w:rPr>
                <w:rFonts w:ascii="Times New Roman" w:hAnsi="Times New Roman" w:cs="Times New Roman"/>
                <w:sz w:val="26"/>
                <w:szCs w:val="26"/>
              </w:rPr>
              <w:t xml:space="preserve"> </w:t>
            </w:r>
            <w:r w:rsidRPr="006610D7">
              <w:rPr>
                <w:rFonts w:ascii="Times New Roman" w:hAnsi="Times New Roman" w:cs="Times New Roman"/>
                <w:sz w:val="26"/>
                <w:szCs w:val="26"/>
              </w:rPr>
              <w:t>90%</w:t>
            </w:r>
          </w:p>
          <w:p w:rsidR="00D31875" w:rsidRPr="006610D7" w:rsidRDefault="00D31875" w:rsidP="00DE754E">
            <w:pPr>
              <w:widowControl w:val="0"/>
              <w:autoSpaceDE w:val="0"/>
              <w:autoSpaceDN w:val="0"/>
              <w:adjustRightInd w:val="0"/>
              <w:spacing w:before="9" w:after="200" w:line="276" w:lineRule="auto"/>
              <w:rPr>
                <w:rFonts w:ascii="Times New Roman" w:hAnsi="Times New Roman" w:cs="Times New Roman"/>
                <w:sz w:val="26"/>
                <w:szCs w:val="26"/>
              </w:rPr>
            </w:pPr>
            <w:r w:rsidRPr="006610D7">
              <w:rPr>
                <w:rFonts w:ascii="Times New Roman" w:hAnsi="Times New Roman" w:cs="Times New Roman"/>
                <w:sz w:val="26"/>
                <w:szCs w:val="26"/>
              </w:rPr>
              <w:t>6. Referring</w:t>
            </w:r>
            <w:r w:rsidR="00F35EB0"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the</w:t>
            </w:r>
            <w:r w:rsidR="00F35EB0"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national</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regulation</w:t>
            </w:r>
            <w:r w:rsidR="00F35EB0"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00F35EB0"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registration</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both</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are</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registered</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based</w:t>
            </w:r>
            <w:r w:rsidR="00F35EB0"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on</w:t>
            </w:r>
            <w:r w:rsidR="00F35EB0"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WHO</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toxicology</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classification.</w:t>
            </w:r>
            <w:r w:rsidR="00F35EB0"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The</w:t>
            </w:r>
          </w:p>
          <w:p w:rsidR="00D31875" w:rsidRPr="006610D7" w:rsidRDefault="00F35EB0" w:rsidP="00DE754E">
            <w:pPr>
              <w:widowControl w:val="0"/>
              <w:autoSpaceDE w:val="0"/>
              <w:autoSpaceDN w:val="0"/>
              <w:adjustRightInd w:val="0"/>
              <w:spacing w:before="7" w:after="200" w:line="276" w:lineRule="auto"/>
              <w:rPr>
                <w:rFonts w:ascii="Times New Roman" w:hAnsi="Times New Roman" w:cs="Times New Roman"/>
                <w:sz w:val="26"/>
                <w:szCs w:val="26"/>
                <w:u w:val="single"/>
              </w:rPr>
            </w:pPr>
            <w:r w:rsidRPr="006610D7">
              <w:rPr>
                <w:rFonts w:ascii="Times New Roman" w:hAnsi="Times New Roman" w:cs="Times New Roman"/>
                <w:sz w:val="26"/>
                <w:szCs w:val="26"/>
              </w:rPr>
              <w:t>R</w:t>
            </w:r>
            <w:r w:rsidR="00D31875" w:rsidRPr="006610D7">
              <w:rPr>
                <w:rFonts w:ascii="Times New Roman" w:hAnsi="Times New Roman" w:cs="Times New Roman"/>
                <w:sz w:val="26"/>
                <w:szCs w:val="26"/>
              </w:rPr>
              <w:t>egulation</w:t>
            </w:r>
            <w:r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and</w:t>
            </w:r>
            <w:r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registration</w:t>
            </w:r>
            <w:r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allow</w:t>
            </w:r>
            <w:r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classII,</w:t>
            </w:r>
            <w:r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III</w:t>
            </w:r>
            <w:r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and</w:t>
            </w:r>
            <w:r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Unlikely hazardous</w:t>
            </w:r>
            <w:r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groups</w:t>
            </w:r>
          </w:p>
        </w:tc>
        <w:tc>
          <w:tcPr>
            <w:tcW w:w="3960" w:type="dxa"/>
            <w:gridSpan w:val="2"/>
          </w:tcPr>
          <w:p w:rsidR="00D31875" w:rsidRPr="006610D7" w:rsidRDefault="00D31875" w:rsidP="00095413">
            <w:pPr>
              <w:widowControl w:val="0"/>
              <w:autoSpaceDE w:val="0"/>
              <w:autoSpaceDN w:val="0"/>
              <w:adjustRightInd w:val="0"/>
              <w:spacing w:before="9" w:after="200" w:line="276" w:lineRule="auto"/>
              <w:rPr>
                <w:rFonts w:ascii="Times New Roman" w:hAnsi="Times New Roman" w:cs="Times New Roman"/>
                <w:sz w:val="26"/>
                <w:szCs w:val="26"/>
                <w:u w:val="single"/>
              </w:rPr>
            </w:pPr>
            <w:r w:rsidRPr="006610D7">
              <w:rPr>
                <w:rFonts w:ascii="Times New Roman" w:hAnsi="Times New Roman" w:cs="Times New Roman"/>
                <w:sz w:val="26"/>
                <w:szCs w:val="26"/>
              </w:rPr>
              <w:t xml:space="preserve">The Key informant explained that the effectiveness of the proposed pesticides for Locust control: Malathion 50% EC, Malathion 95% ULV, and Chlorpyrifos 24% ULV when operated manually it is effectiveness is between 94-96% and when sprayed with aircraft it about 90%. On average its effectively is about 95%. Regarding toxicity he claimed that first of all the use of chemical should be and is a last resort, when it is difficult to control with cultural practices. Apart from that these chemicals are toxic to a certain level. The natal dose for killing locusts. Their toxicity can be reduced </w:t>
            </w:r>
            <w:r w:rsidR="00DE754E" w:rsidRPr="006610D7">
              <w:rPr>
                <w:rFonts w:ascii="Times New Roman" w:hAnsi="Times New Roman" w:cs="Times New Roman"/>
                <w:sz w:val="26"/>
                <w:szCs w:val="26"/>
              </w:rPr>
              <w:t>using</w:t>
            </w:r>
            <w:r w:rsidRPr="006610D7">
              <w:rPr>
                <w:rFonts w:ascii="Times New Roman" w:hAnsi="Times New Roman" w:cs="Times New Roman"/>
                <w:sz w:val="26"/>
                <w:szCs w:val="26"/>
              </w:rPr>
              <w:t xml:space="preserve"> appropriate PPE and following good spraying practice taking into consideration wind direction, time, and the characteristics of the locust.</w:t>
            </w:r>
          </w:p>
        </w:tc>
        <w:tc>
          <w:tcPr>
            <w:tcW w:w="3060" w:type="dxa"/>
          </w:tcPr>
          <w:p w:rsidR="00D31875" w:rsidRPr="006610D7" w:rsidRDefault="00D31875" w:rsidP="00095413">
            <w:pPr>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 xml:space="preserve">The key informants from almost all regions agreed that if appropriately used it is effective. The key informant from Oromia further explained the effectiveness of the pesticides on average could range between 80-90%. He went on saying if the spray is conducted while the desert locusts are moving the effectiveness could be up to 50%. However, factors like wind direction, time of spray should be </w:t>
            </w:r>
            <w:r w:rsidR="00625E95" w:rsidRPr="006610D7">
              <w:rPr>
                <w:rFonts w:ascii="Times New Roman" w:hAnsi="Times New Roman" w:cs="Times New Roman"/>
                <w:sz w:val="26"/>
                <w:szCs w:val="26"/>
              </w:rPr>
              <w:t>considered</w:t>
            </w:r>
            <w:r w:rsidRPr="006610D7">
              <w:rPr>
                <w:rFonts w:ascii="Times New Roman" w:hAnsi="Times New Roman" w:cs="Times New Roman"/>
                <w:sz w:val="26"/>
                <w:szCs w:val="26"/>
              </w:rPr>
              <w:t xml:space="preserve">. </w:t>
            </w:r>
          </w:p>
          <w:p w:rsidR="00D31875" w:rsidRPr="006610D7" w:rsidRDefault="00D31875" w:rsidP="00095413">
            <w:pPr>
              <w:spacing w:after="200" w:line="276" w:lineRule="auto"/>
              <w:rPr>
                <w:rFonts w:ascii="Times New Roman" w:hAnsi="Times New Roman" w:cs="Times New Roman"/>
                <w:sz w:val="26"/>
                <w:szCs w:val="26"/>
              </w:rPr>
            </w:pPr>
          </w:p>
          <w:p w:rsidR="00D31875" w:rsidRPr="006610D7" w:rsidRDefault="00D31875" w:rsidP="00095413">
            <w:pPr>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 xml:space="preserve">Regarding the toxicity, the regional key informants confirmed that these pesticides are registered in the country and among the recommended by the FAO. Accordingly, their toxicity level is less compared other chemicals. In this regard key informant from Somali reported that the chemical can only remain on pasture, crops and plants etc limited time not more than 48 hours. In addition, key informant from Oromia said as the pesticides lists are annually renewed and are less toxic. </w:t>
            </w:r>
          </w:p>
          <w:p w:rsidR="00D31875" w:rsidRPr="006610D7" w:rsidRDefault="00D31875" w:rsidP="00095413">
            <w:pPr>
              <w:spacing w:after="200" w:line="276" w:lineRule="auto"/>
              <w:rPr>
                <w:rFonts w:ascii="Times New Roman" w:hAnsi="Times New Roman" w:cs="Times New Roman"/>
                <w:sz w:val="26"/>
                <w:szCs w:val="26"/>
              </w:rPr>
            </w:pPr>
          </w:p>
          <w:p w:rsidR="00D31875" w:rsidRPr="006610D7" w:rsidRDefault="00D31875" w:rsidP="00095413">
            <w:pPr>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Key informant from SNNP said that the Malathion 50% EC is water dilute and administered with equipment on the back of a person and less toxic. Whereas Malathion 95% ULV, and Chlorpyrifos 24% ULV are used for aircraft and vehicle mounted spray and are toxic. The latter two are not water dilute.</w:t>
            </w:r>
          </w:p>
        </w:tc>
      </w:tr>
      <w:tr w:rsidR="006610D7" w:rsidRPr="006610D7" w:rsidTr="00D43D3D">
        <w:tc>
          <w:tcPr>
            <w:tcW w:w="528" w:type="dxa"/>
            <w:gridSpan w:val="2"/>
          </w:tcPr>
          <w:p w:rsidR="00D31875" w:rsidRPr="006610D7" w:rsidRDefault="00D31875" w:rsidP="00095413">
            <w:pPr>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3</w:t>
            </w:r>
          </w:p>
        </w:tc>
        <w:tc>
          <w:tcPr>
            <w:tcW w:w="2818" w:type="dxa"/>
          </w:tcPr>
          <w:p w:rsidR="00D31875" w:rsidRPr="006610D7" w:rsidRDefault="00D31875" w:rsidP="00095413">
            <w:pPr>
              <w:widowControl w:val="0"/>
              <w:autoSpaceDE w:val="0"/>
              <w:autoSpaceDN w:val="0"/>
              <w:adjustRightInd w:val="0"/>
              <w:spacing w:after="200" w:line="276" w:lineRule="auto"/>
              <w:jc w:val="both"/>
              <w:rPr>
                <w:rFonts w:ascii="Times New Roman" w:hAnsi="Times New Roman" w:cs="Times New Roman"/>
                <w:sz w:val="26"/>
                <w:szCs w:val="26"/>
              </w:rPr>
            </w:pPr>
            <w:r w:rsidRPr="006610D7">
              <w:rPr>
                <w:rFonts w:ascii="Times New Roman" w:hAnsi="Times New Roman" w:cs="Times New Roman"/>
                <w:sz w:val="26"/>
                <w:szCs w:val="26"/>
              </w:rPr>
              <w:t>As</w:t>
            </w:r>
            <w:r w:rsidR="00F35EB0"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w:t>
            </w:r>
            <w:r w:rsidR="00F35EB0"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organization</w:t>
            </w:r>
            <w:r w:rsidR="00F35EB0"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do</w:t>
            </w:r>
            <w:r w:rsidR="00F35EB0"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you</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have</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any pesticide</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alternatives</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which</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have</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less toxicity</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but</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high</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efficacy</w:t>
            </w:r>
            <w:r w:rsidR="00F35EB0"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for</w:t>
            </w:r>
            <w:r w:rsidR="00F35EB0" w:rsidRPr="006610D7">
              <w:rPr>
                <w:rFonts w:ascii="Times New Roman" w:hAnsi="Times New Roman" w:cs="Times New Roman"/>
                <w:spacing w:val="-1"/>
                <w:sz w:val="26"/>
                <w:szCs w:val="26"/>
              </w:rPr>
              <w:t xml:space="preserve"> </w:t>
            </w:r>
            <w:r w:rsidRPr="006610D7">
              <w:rPr>
                <w:rFonts w:ascii="Times New Roman" w:hAnsi="Times New Roman" w:cs="Times New Roman"/>
                <w:spacing w:val="-1"/>
                <w:sz w:val="26"/>
                <w:szCs w:val="26"/>
              </w:rPr>
              <w:t>locust</w:t>
            </w:r>
            <w:r w:rsidR="00F35EB0"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control? If</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any,</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please</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list out</w:t>
            </w:r>
          </w:p>
        </w:tc>
        <w:tc>
          <w:tcPr>
            <w:tcW w:w="3690" w:type="dxa"/>
            <w:gridSpan w:val="2"/>
          </w:tcPr>
          <w:p w:rsidR="00D31875" w:rsidRPr="006610D7" w:rsidRDefault="00D31875" w:rsidP="00095413">
            <w:pPr>
              <w:spacing w:after="200" w:line="276" w:lineRule="auto"/>
              <w:jc w:val="both"/>
              <w:rPr>
                <w:rFonts w:ascii="Times New Roman" w:hAnsi="Times New Roman" w:cs="Times New Roman"/>
                <w:sz w:val="26"/>
                <w:szCs w:val="26"/>
              </w:rPr>
            </w:pPr>
            <w:r w:rsidRPr="006610D7">
              <w:rPr>
                <w:rFonts w:ascii="Times New Roman" w:hAnsi="Times New Roman" w:cs="Times New Roman"/>
                <w:sz w:val="26"/>
                <w:szCs w:val="26"/>
              </w:rPr>
              <w:t>As</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far</w:t>
            </w:r>
            <w:r w:rsidR="00F35EB0"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as</w:t>
            </w:r>
            <w:r w:rsidR="00F35EB0"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pesticides</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toxicity</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is</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concerned</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these</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we are</w:t>
            </w:r>
            <w:r w:rsidR="00F35EB0" w:rsidRPr="006610D7">
              <w:rPr>
                <w:rFonts w:ascii="Times New Roman" w:hAnsi="Times New Roman" w:cs="Times New Roman"/>
                <w:sz w:val="26"/>
                <w:szCs w:val="26"/>
              </w:rPr>
              <w:t xml:space="preserve"> </w:t>
            </w:r>
            <w:r w:rsidRPr="006610D7">
              <w:rPr>
                <w:rFonts w:ascii="Times New Roman" w:hAnsi="Times New Roman" w:cs="Times New Roman"/>
                <w:sz w:val="26"/>
                <w:szCs w:val="26"/>
              </w:rPr>
              <w:t>using</w:t>
            </w:r>
            <w:r w:rsidR="00D43D3D"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no</w:t>
            </w:r>
            <w:r w:rsidR="00817008" w:rsidRPr="006610D7">
              <w:rPr>
                <w:rFonts w:ascii="Times New Roman" w:hAnsi="Times New Roman" w:cs="Times New Roman"/>
                <w:spacing w:val="1"/>
                <w:sz w:val="26"/>
                <w:szCs w:val="26"/>
              </w:rPr>
              <w:t xml:space="preserve"> </w:t>
            </w:r>
            <w:r w:rsidRPr="006610D7">
              <w:rPr>
                <w:rFonts w:ascii="Times New Roman" w:hAnsi="Times New Roman" w:cs="Times New Roman"/>
                <w:spacing w:val="1"/>
                <w:sz w:val="26"/>
                <w:szCs w:val="26"/>
              </w:rPr>
              <w:t>w</w:t>
            </w:r>
            <w:r w:rsidRPr="006610D7">
              <w:rPr>
                <w:rFonts w:ascii="Times New Roman" w:hAnsi="Times New Roman" w:cs="Times New Roman"/>
                <w:sz w:val="26"/>
                <w:szCs w:val="26"/>
              </w:rPr>
              <w:t>are</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classified</w:t>
            </w:r>
            <w:r w:rsidR="0081700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as</w:t>
            </w:r>
            <w:r w:rsidR="0081700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moderately</w:t>
            </w:r>
            <w:r w:rsidR="00817008"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 xml:space="preserve">and </w:t>
            </w:r>
            <w:r w:rsidRPr="006610D7">
              <w:rPr>
                <w:rFonts w:ascii="Times New Roman" w:hAnsi="Times New Roman" w:cs="Times New Roman"/>
                <w:sz w:val="26"/>
                <w:szCs w:val="26"/>
              </w:rPr>
              <w:t>slightly</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hazardous</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 xml:space="preserve">in </w:t>
            </w:r>
            <w:r w:rsidRPr="006610D7">
              <w:rPr>
                <w:rFonts w:ascii="Times New Roman" w:hAnsi="Times New Roman" w:cs="Times New Roman"/>
                <w:spacing w:val="1"/>
                <w:sz w:val="26"/>
                <w:szCs w:val="26"/>
              </w:rPr>
              <w:t>Who</w:t>
            </w:r>
            <w:r w:rsidR="0081700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classification.</w:t>
            </w:r>
          </w:p>
          <w:p w:rsidR="00D31875" w:rsidRPr="006610D7" w:rsidRDefault="00D31875" w:rsidP="00095413">
            <w:pPr>
              <w:widowControl w:val="0"/>
              <w:autoSpaceDE w:val="0"/>
              <w:autoSpaceDN w:val="0"/>
              <w:adjustRightInd w:val="0"/>
              <w:spacing w:after="200" w:line="276" w:lineRule="auto"/>
              <w:jc w:val="both"/>
              <w:rPr>
                <w:rFonts w:ascii="Times New Roman" w:hAnsi="Times New Roman" w:cs="Times New Roman"/>
                <w:sz w:val="26"/>
                <w:szCs w:val="26"/>
              </w:rPr>
            </w:pPr>
            <w:r w:rsidRPr="006610D7">
              <w:rPr>
                <w:rFonts w:ascii="Times New Roman" w:hAnsi="Times New Roman" w:cs="Times New Roman"/>
                <w:sz w:val="26"/>
                <w:szCs w:val="26"/>
              </w:rPr>
              <w:t>However,</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Fipronil</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(pesticide)</w:t>
            </w:r>
            <w:r w:rsidR="0081700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or</w:t>
            </w:r>
            <w:r w:rsidR="00817008" w:rsidRPr="006610D7">
              <w:rPr>
                <w:rFonts w:ascii="Times New Roman" w:hAnsi="Times New Roman" w:cs="Times New Roman"/>
                <w:spacing w:val="1"/>
                <w:sz w:val="26"/>
                <w:szCs w:val="26"/>
              </w:rPr>
              <w:t xml:space="preserve">n </w:t>
            </w:r>
            <w:r w:rsidRPr="006610D7">
              <w:rPr>
                <w:rFonts w:ascii="Times New Roman" w:hAnsi="Times New Roman" w:cs="Times New Roman"/>
                <w:sz w:val="26"/>
                <w:szCs w:val="26"/>
              </w:rPr>
              <w:t>blanket</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 xml:space="preserve">application </w:t>
            </w:r>
            <w:r w:rsidRPr="006610D7">
              <w:rPr>
                <w:rFonts w:ascii="Times New Roman" w:hAnsi="Times New Roman" w:cs="Times New Roman"/>
                <w:spacing w:val="1"/>
                <w:sz w:val="26"/>
                <w:szCs w:val="26"/>
              </w:rPr>
              <w:t>of</w:t>
            </w:r>
            <w:r w:rsidR="00817008" w:rsidRPr="006610D7">
              <w:rPr>
                <w:rFonts w:ascii="Times New Roman" w:hAnsi="Times New Roman" w:cs="Times New Roman"/>
                <w:spacing w:val="1"/>
                <w:sz w:val="26"/>
                <w:szCs w:val="26"/>
              </w:rPr>
              <w:t xml:space="preserve"> </w:t>
            </w:r>
            <w:r w:rsidRPr="006610D7">
              <w:rPr>
                <w:rFonts w:ascii="Times New Roman" w:hAnsi="Times New Roman" w:cs="Times New Roman"/>
                <w:i/>
                <w:sz w:val="26"/>
                <w:szCs w:val="26"/>
              </w:rPr>
              <w:t>Metarhiziumacridium</w:t>
            </w:r>
            <w:r w:rsidR="00817008" w:rsidRPr="006610D7">
              <w:rPr>
                <w:rFonts w:ascii="Times New Roman" w:hAnsi="Times New Roman" w:cs="Times New Roman"/>
                <w:i/>
                <w:sz w:val="26"/>
                <w:szCs w:val="26"/>
              </w:rPr>
              <w:t xml:space="preserve"> </w:t>
            </w:r>
            <w:r w:rsidRPr="006610D7">
              <w:rPr>
                <w:rFonts w:ascii="Times New Roman" w:hAnsi="Times New Roman" w:cs="Times New Roman"/>
                <w:sz w:val="26"/>
                <w:szCs w:val="26"/>
              </w:rPr>
              <w:t>(bio</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pesticide),</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 xml:space="preserve">suggested </w:t>
            </w:r>
            <w:r w:rsidRPr="006610D7">
              <w:rPr>
                <w:rFonts w:ascii="Times New Roman" w:hAnsi="Times New Roman" w:cs="Times New Roman"/>
                <w:spacing w:val="-1"/>
                <w:sz w:val="26"/>
                <w:szCs w:val="26"/>
              </w:rPr>
              <w:t>a</w:t>
            </w:r>
            <w:r w:rsidR="00817008" w:rsidRPr="006610D7">
              <w:rPr>
                <w:rFonts w:ascii="Times New Roman" w:hAnsi="Times New Roman" w:cs="Times New Roman"/>
                <w:spacing w:val="-1"/>
                <w:sz w:val="26"/>
                <w:szCs w:val="26"/>
              </w:rPr>
              <w:t xml:space="preserve"> </w:t>
            </w:r>
            <w:r w:rsidRPr="006610D7">
              <w:rPr>
                <w:rFonts w:ascii="Times New Roman" w:hAnsi="Times New Roman" w:cs="Times New Roman"/>
                <w:spacing w:val="-1"/>
                <w:sz w:val="26"/>
                <w:szCs w:val="26"/>
              </w:rPr>
              <w:t>s</w:t>
            </w:r>
            <w:r w:rsidRPr="006610D7">
              <w:rPr>
                <w:rFonts w:ascii="Times New Roman" w:hAnsi="Times New Roman" w:cs="Times New Roman"/>
                <w:spacing w:val="1"/>
                <w:sz w:val="26"/>
                <w:szCs w:val="26"/>
              </w:rPr>
              <w:t>low</w:t>
            </w:r>
            <w:r w:rsidR="00817008" w:rsidRPr="006610D7">
              <w:rPr>
                <w:rFonts w:ascii="Times New Roman" w:hAnsi="Times New Roman" w:cs="Times New Roman"/>
                <w:spacing w:val="1"/>
                <w:sz w:val="26"/>
                <w:szCs w:val="26"/>
              </w:rPr>
              <w:t xml:space="preserve"> </w:t>
            </w:r>
            <w:r w:rsidRPr="006610D7">
              <w:rPr>
                <w:rFonts w:ascii="Times New Roman" w:hAnsi="Times New Roman" w:cs="Times New Roman"/>
                <w:spacing w:val="1"/>
                <w:sz w:val="26"/>
                <w:szCs w:val="26"/>
              </w:rPr>
              <w:t>toxic</w:t>
            </w:r>
            <w:r w:rsidR="00817008" w:rsidRPr="006610D7">
              <w:rPr>
                <w:rFonts w:ascii="Times New Roman" w:hAnsi="Times New Roman" w:cs="Times New Roman"/>
                <w:spacing w:val="1"/>
                <w:sz w:val="26"/>
                <w:szCs w:val="26"/>
              </w:rPr>
              <w:t xml:space="preserve"> </w:t>
            </w:r>
            <w:r w:rsidRPr="006610D7">
              <w:rPr>
                <w:rFonts w:ascii="Times New Roman" w:hAnsi="Times New Roman" w:cs="Times New Roman"/>
                <w:spacing w:val="-2"/>
                <w:sz w:val="26"/>
                <w:szCs w:val="26"/>
              </w:rPr>
              <w:t>in</w:t>
            </w:r>
            <w:r w:rsidR="00817008" w:rsidRPr="006610D7">
              <w:rPr>
                <w:rFonts w:ascii="Times New Roman" w:hAnsi="Times New Roman" w:cs="Times New Roman"/>
                <w:spacing w:val="-2"/>
                <w:sz w:val="26"/>
                <w:szCs w:val="26"/>
              </w:rPr>
              <w:t xml:space="preserve"> </w:t>
            </w:r>
            <w:r w:rsidRPr="006610D7">
              <w:rPr>
                <w:rFonts w:ascii="Times New Roman" w:hAnsi="Times New Roman" w:cs="Times New Roman"/>
                <w:sz w:val="26"/>
                <w:szCs w:val="26"/>
              </w:rPr>
              <w:t>trial</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carried</w:t>
            </w:r>
            <w:r w:rsidR="0081700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out</w:t>
            </w:r>
            <w:r w:rsidR="0081700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locust</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prone countries.</w:t>
            </w:r>
          </w:p>
        </w:tc>
        <w:tc>
          <w:tcPr>
            <w:tcW w:w="3960" w:type="dxa"/>
            <w:gridSpan w:val="2"/>
          </w:tcPr>
          <w:p w:rsidR="00D31875" w:rsidRPr="006610D7" w:rsidRDefault="00D31875" w:rsidP="00095413">
            <w:pPr>
              <w:widowControl w:val="0"/>
              <w:autoSpaceDE w:val="0"/>
              <w:autoSpaceDN w:val="0"/>
              <w:adjustRightInd w:val="0"/>
              <w:spacing w:after="200" w:line="276" w:lineRule="auto"/>
              <w:jc w:val="both"/>
              <w:rPr>
                <w:rFonts w:ascii="Times New Roman" w:hAnsi="Times New Roman" w:cs="Times New Roman"/>
                <w:sz w:val="26"/>
                <w:szCs w:val="26"/>
              </w:rPr>
            </w:pPr>
            <w:r w:rsidRPr="006610D7">
              <w:rPr>
                <w:rFonts w:ascii="Times New Roman" w:hAnsi="Times New Roman" w:cs="Times New Roman"/>
                <w:sz w:val="26"/>
                <w:szCs w:val="26"/>
              </w:rPr>
              <w:t xml:space="preserve">There are no alternative pesticides apart from these pesticides </w:t>
            </w:r>
          </w:p>
        </w:tc>
        <w:tc>
          <w:tcPr>
            <w:tcW w:w="3060" w:type="dxa"/>
          </w:tcPr>
          <w:p w:rsidR="00D31875" w:rsidRPr="006610D7" w:rsidRDefault="00D31875" w:rsidP="00095413">
            <w:pPr>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 xml:space="preserve">No, the regions have no mandate to do this. In such cases it is the federal government in charge of administer. </w:t>
            </w:r>
          </w:p>
        </w:tc>
      </w:tr>
      <w:tr w:rsidR="006610D7" w:rsidRPr="006610D7" w:rsidTr="00D43D3D">
        <w:tc>
          <w:tcPr>
            <w:tcW w:w="528" w:type="dxa"/>
            <w:gridSpan w:val="2"/>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4</w:t>
            </w:r>
          </w:p>
        </w:tc>
        <w:tc>
          <w:tcPr>
            <w:tcW w:w="2818" w:type="dxa"/>
          </w:tcPr>
          <w:p w:rsidR="00D31875" w:rsidRPr="006610D7" w:rsidRDefault="00D31875" w:rsidP="00286D3B">
            <w:pPr>
              <w:widowControl w:val="0"/>
              <w:autoSpaceDE w:val="0"/>
              <w:autoSpaceDN w:val="0"/>
              <w:adjustRightInd w:val="0"/>
              <w:spacing w:line="276" w:lineRule="auto"/>
              <w:rPr>
                <w:rFonts w:ascii="Times New Roman" w:hAnsi="Times New Roman" w:cs="Times New Roman"/>
                <w:sz w:val="26"/>
                <w:szCs w:val="26"/>
              </w:rPr>
            </w:pPr>
            <w:r w:rsidRPr="006610D7">
              <w:rPr>
                <w:rFonts w:ascii="Times New Roman" w:hAnsi="Times New Roman" w:cs="Times New Roman"/>
                <w:sz w:val="26"/>
                <w:szCs w:val="26"/>
              </w:rPr>
              <w:t>As</w:t>
            </w:r>
            <w:r w:rsidRPr="006610D7">
              <w:rPr>
                <w:rFonts w:ascii="Times New Roman" w:hAnsi="Times New Roman" w:cs="Times New Roman"/>
                <w:spacing w:val="-1"/>
                <w:sz w:val="26"/>
                <w:szCs w:val="26"/>
              </w:rPr>
              <w:t>an</w:t>
            </w:r>
            <w:r w:rsidRPr="006610D7">
              <w:rPr>
                <w:rFonts w:ascii="Times New Roman" w:hAnsi="Times New Roman" w:cs="Times New Roman"/>
                <w:sz w:val="26"/>
                <w:szCs w:val="26"/>
              </w:rPr>
              <w:t>organization,</w:t>
            </w:r>
            <w:r w:rsidRPr="006610D7">
              <w:rPr>
                <w:rFonts w:ascii="Times New Roman" w:hAnsi="Times New Roman" w:cs="Times New Roman"/>
                <w:spacing w:val="-1"/>
                <w:sz w:val="26"/>
                <w:szCs w:val="26"/>
              </w:rPr>
              <w:t>do</w:t>
            </w:r>
            <w:r w:rsidRPr="006610D7">
              <w:rPr>
                <w:rFonts w:ascii="Times New Roman" w:hAnsi="Times New Roman" w:cs="Times New Roman"/>
                <w:sz w:val="26"/>
                <w:szCs w:val="26"/>
              </w:rPr>
              <w:t>youhaveproper storage</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facilities? Where</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and</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how</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 xml:space="preserve">is </w:t>
            </w:r>
            <w:r w:rsidRPr="006610D7">
              <w:rPr>
                <w:rFonts w:ascii="Times New Roman" w:hAnsi="Times New Roman" w:cs="Times New Roman"/>
                <w:spacing w:val="1"/>
                <w:sz w:val="26"/>
                <w:szCs w:val="26"/>
              </w:rPr>
              <w:t>it</w:t>
            </w:r>
            <w:r w:rsidR="0081700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being properly</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stored</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in</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terms</w:t>
            </w:r>
            <w:r w:rsidR="0081700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of</w:t>
            </w:r>
            <w:r w:rsidR="00817008" w:rsidRPr="006610D7">
              <w:rPr>
                <w:rFonts w:ascii="Times New Roman" w:hAnsi="Times New Roman" w:cs="Times New Roman"/>
                <w:spacing w:val="1"/>
                <w:sz w:val="26"/>
                <w:szCs w:val="26"/>
              </w:rPr>
              <w:t xml:space="preserve"> </w:t>
            </w:r>
            <w:r w:rsidRPr="006610D7">
              <w:rPr>
                <w:rFonts w:ascii="Times New Roman" w:hAnsi="Times New Roman" w:cs="Times New Roman"/>
                <w:spacing w:val="-1"/>
                <w:sz w:val="26"/>
                <w:szCs w:val="26"/>
              </w:rPr>
              <w:t>bulk</w:t>
            </w:r>
            <w:r w:rsidR="0081700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pesticide storage?</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Please</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describe it</w:t>
            </w:r>
            <w:r w:rsidR="00817008"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in</w:t>
            </w:r>
            <w:r w:rsidRPr="006610D7">
              <w:rPr>
                <w:rFonts w:ascii="Times New Roman" w:hAnsi="Times New Roman" w:cs="Times New Roman"/>
                <w:sz w:val="26"/>
                <w:szCs w:val="26"/>
              </w:rPr>
              <w:t>detail</w:t>
            </w:r>
          </w:p>
        </w:tc>
        <w:tc>
          <w:tcPr>
            <w:tcW w:w="3690" w:type="dxa"/>
            <w:gridSpan w:val="2"/>
          </w:tcPr>
          <w:p w:rsidR="00D31875" w:rsidRPr="006610D7" w:rsidRDefault="00D31875" w:rsidP="00095413">
            <w:pPr>
              <w:widowControl w:val="0"/>
              <w:autoSpaceDE w:val="0"/>
              <w:autoSpaceDN w:val="0"/>
              <w:adjustRightInd w:val="0"/>
              <w:spacing w:line="276" w:lineRule="auto"/>
              <w:jc w:val="both"/>
              <w:rPr>
                <w:rFonts w:ascii="Times New Roman" w:hAnsi="Times New Roman" w:cs="Times New Roman"/>
                <w:sz w:val="26"/>
                <w:szCs w:val="26"/>
              </w:rPr>
            </w:pPr>
            <w:r w:rsidRPr="006610D7">
              <w:rPr>
                <w:rFonts w:ascii="Times New Roman" w:hAnsi="Times New Roman" w:cs="Times New Roman"/>
                <w:sz w:val="26"/>
                <w:szCs w:val="26"/>
              </w:rPr>
              <w:t>We</w:t>
            </w:r>
            <w:r w:rsidR="007A740C" w:rsidRPr="006610D7">
              <w:rPr>
                <w:rFonts w:ascii="Times New Roman" w:hAnsi="Times New Roman" w:cs="Times New Roman"/>
                <w:sz w:val="26"/>
                <w:szCs w:val="26"/>
              </w:rPr>
              <w:t xml:space="preserve"> </w:t>
            </w:r>
            <w:r w:rsidRPr="006610D7">
              <w:rPr>
                <w:rFonts w:ascii="Times New Roman" w:hAnsi="Times New Roman" w:cs="Times New Roman"/>
                <w:sz w:val="26"/>
                <w:szCs w:val="26"/>
              </w:rPr>
              <w:t>have</w:t>
            </w:r>
            <w:r w:rsidR="007A740C" w:rsidRPr="006610D7">
              <w:rPr>
                <w:rFonts w:ascii="Times New Roman" w:hAnsi="Times New Roman" w:cs="Times New Roman"/>
                <w:sz w:val="26"/>
                <w:szCs w:val="26"/>
              </w:rPr>
              <w:t xml:space="preserve"> </w:t>
            </w:r>
            <w:r w:rsidRPr="006610D7">
              <w:rPr>
                <w:rFonts w:ascii="Times New Roman" w:hAnsi="Times New Roman" w:cs="Times New Roman"/>
                <w:sz w:val="26"/>
                <w:szCs w:val="26"/>
              </w:rPr>
              <w:t>chemical</w:t>
            </w:r>
            <w:r w:rsidR="007A740C" w:rsidRPr="006610D7">
              <w:rPr>
                <w:rFonts w:ascii="Times New Roman" w:hAnsi="Times New Roman" w:cs="Times New Roman"/>
                <w:sz w:val="26"/>
                <w:szCs w:val="26"/>
              </w:rPr>
              <w:t xml:space="preserve"> </w:t>
            </w:r>
            <w:r w:rsidRPr="006610D7">
              <w:rPr>
                <w:rFonts w:ascii="Times New Roman" w:hAnsi="Times New Roman" w:cs="Times New Roman"/>
                <w:sz w:val="26"/>
                <w:szCs w:val="26"/>
              </w:rPr>
              <w:t>store</w:t>
            </w:r>
            <w:r w:rsidR="007A740C"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at</w:t>
            </w:r>
            <w:r w:rsidR="007A740C"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National</w:t>
            </w:r>
            <w:r w:rsidR="007A740C" w:rsidRPr="006610D7">
              <w:rPr>
                <w:rFonts w:ascii="Times New Roman" w:hAnsi="Times New Roman" w:cs="Times New Roman"/>
                <w:sz w:val="26"/>
                <w:szCs w:val="26"/>
              </w:rPr>
              <w:t xml:space="preserve"> </w:t>
            </w:r>
            <w:r w:rsidRPr="006610D7">
              <w:rPr>
                <w:rFonts w:ascii="Times New Roman" w:hAnsi="Times New Roman" w:cs="Times New Roman"/>
                <w:sz w:val="26"/>
                <w:szCs w:val="26"/>
              </w:rPr>
              <w:t>with</w:t>
            </w:r>
            <w:r w:rsidR="007A740C"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more</w:t>
            </w:r>
            <w:r w:rsidR="007A740C"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than 400,000lt</w:t>
            </w:r>
            <w:r w:rsidR="007A740C" w:rsidRPr="006610D7">
              <w:rPr>
                <w:rFonts w:ascii="Times New Roman" w:hAnsi="Times New Roman" w:cs="Times New Roman"/>
                <w:sz w:val="26"/>
                <w:szCs w:val="26"/>
              </w:rPr>
              <w:t xml:space="preserve"> </w:t>
            </w:r>
            <w:r w:rsidRPr="006610D7">
              <w:rPr>
                <w:rFonts w:ascii="Times New Roman" w:hAnsi="Times New Roman" w:cs="Times New Roman"/>
                <w:sz w:val="26"/>
                <w:szCs w:val="26"/>
              </w:rPr>
              <w:t>capacity,inEastDireDawa100,000</w:t>
            </w:r>
            <w:r w:rsidRPr="006610D7">
              <w:rPr>
                <w:rFonts w:ascii="Times New Roman" w:hAnsi="Times New Roman" w:cs="Times New Roman"/>
                <w:spacing w:val="-1"/>
                <w:sz w:val="26"/>
                <w:szCs w:val="26"/>
              </w:rPr>
              <w:t>lt,</w:t>
            </w:r>
            <w:r w:rsidRPr="006610D7">
              <w:rPr>
                <w:rFonts w:ascii="Times New Roman" w:hAnsi="Times New Roman" w:cs="Times New Roman"/>
                <w:sz w:val="26"/>
                <w:szCs w:val="26"/>
              </w:rPr>
              <w:t>In Samara100,000ltcapacity,100,000ltinJigjiga,50,000ltcapacity</w:t>
            </w:r>
            <w:r w:rsidRPr="006610D7">
              <w:rPr>
                <w:rFonts w:ascii="Times New Roman" w:hAnsi="Times New Roman" w:cs="Times New Roman"/>
                <w:spacing w:val="-2"/>
                <w:sz w:val="26"/>
                <w:szCs w:val="26"/>
              </w:rPr>
              <w:t>in</w:t>
            </w:r>
            <w:r w:rsidRPr="006610D7">
              <w:rPr>
                <w:rFonts w:ascii="Times New Roman" w:hAnsi="Times New Roman" w:cs="Times New Roman"/>
                <w:spacing w:val="-1"/>
                <w:sz w:val="26"/>
                <w:szCs w:val="26"/>
              </w:rPr>
              <w:t>Hawassa</w:t>
            </w:r>
            <w:r w:rsidRPr="006610D7">
              <w:rPr>
                <w:rFonts w:ascii="Times New Roman" w:hAnsi="Times New Roman" w:cs="Times New Roman"/>
                <w:sz w:val="26"/>
                <w:szCs w:val="26"/>
              </w:rPr>
              <w:t>,100,000ltcapacity</w:t>
            </w:r>
            <w:r w:rsidRPr="006610D7">
              <w:rPr>
                <w:rFonts w:ascii="Times New Roman" w:hAnsi="Times New Roman" w:cs="Times New Roman"/>
                <w:spacing w:val="-2"/>
                <w:sz w:val="26"/>
                <w:szCs w:val="26"/>
              </w:rPr>
              <w:t>in</w:t>
            </w:r>
            <w:r w:rsidRPr="006610D7">
              <w:rPr>
                <w:rFonts w:ascii="Times New Roman" w:hAnsi="Times New Roman" w:cs="Times New Roman"/>
                <w:sz w:val="26"/>
                <w:szCs w:val="26"/>
              </w:rPr>
              <w:t>Bishoftu,Kombolcha100,000lt Bahir</w:t>
            </w:r>
            <w:r w:rsidR="0081700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Dar, 1</w:t>
            </w:r>
            <w:r w:rsidRPr="006610D7">
              <w:rPr>
                <w:rFonts w:ascii="Times New Roman" w:hAnsi="Times New Roman" w:cs="Times New Roman"/>
                <w:sz w:val="26"/>
                <w:szCs w:val="26"/>
              </w:rPr>
              <w:t>00,000lt</w:t>
            </w:r>
            <w:r w:rsidR="0081700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0081700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Mekele100,000lt</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capacity</w:t>
            </w:r>
            <w:r w:rsidR="0081700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0081700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there are also</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medium</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storage</w:t>
            </w:r>
            <w:r w:rsidR="00817008"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in</w:t>
            </w:r>
            <w:r w:rsidR="00817008" w:rsidRPr="006610D7">
              <w:rPr>
                <w:rFonts w:ascii="Times New Roman" w:hAnsi="Times New Roman" w:cs="Times New Roman"/>
                <w:spacing w:val="-2"/>
                <w:sz w:val="26"/>
                <w:szCs w:val="26"/>
              </w:rPr>
              <w:t xml:space="preserve"> </w:t>
            </w:r>
            <w:r w:rsidRPr="006610D7">
              <w:rPr>
                <w:rFonts w:ascii="Times New Roman" w:hAnsi="Times New Roman" w:cs="Times New Roman"/>
                <w:sz w:val="26"/>
                <w:szCs w:val="26"/>
              </w:rPr>
              <w:t>all</w:t>
            </w:r>
            <w:r w:rsidR="0081700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zones</w:t>
            </w:r>
            <w:r w:rsidR="0081700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in</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the country</w:t>
            </w:r>
          </w:p>
          <w:p w:rsidR="00D31875" w:rsidRPr="006610D7" w:rsidRDefault="00D31875" w:rsidP="00095413">
            <w:pPr>
              <w:widowControl w:val="0"/>
              <w:autoSpaceDE w:val="0"/>
              <w:autoSpaceDN w:val="0"/>
              <w:adjustRightInd w:val="0"/>
              <w:spacing w:before="7" w:line="276" w:lineRule="auto"/>
              <w:jc w:val="both"/>
              <w:rPr>
                <w:rFonts w:ascii="Times New Roman" w:hAnsi="Times New Roman" w:cs="Times New Roman"/>
                <w:sz w:val="26"/>
                <w:szCs w:val="26"/>
              </w:rPr>
            </w:pPr>
            <w:r w:rsidRPr="006610D7">
              <w:rPr>
                <w:rFonts w:ascii="Times New Roman" w:hAnsi="Times New Roman" w:cs="Times New Roman"/>
                <w:sz w:val="26"/>
                <w:szCs w:val="26"/>
              </w:rPr>
              <w:t>However,</w:t>
            </w:r>
            <w:r w:rsidR="0081700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the</w:t>
            </w:r>
            <w:r w:rsidR="0081700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storage</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handling</w:t>
            </w:r>
            <w:r w:rsidR="0081700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system</w:t>
            </w:r>
            <w:r w:rsidR="0081700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and</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 xml:space="preserve">standard </w:t>
            </w:r>
            <w:r w:rsidRPr="006610D7">
              <w:rPr>
                <w:rFonts w:ascii="Times New Roman" w:hAnsi="Times New Roman" w:cs="Times New Roman"/>
                <w:spacing w:val="-1"/>
                <w:sz w:val="26"/>
                <w:szCs w:val="26"/>
                <w:u w:val="single"/>
              </w:rPr>
              <w:t>may</w:t>
            </w:r>
            <w:r w:rsidR="00817008" w:rsidRPr="006610D7">
              <w:rPr>
                <w:rFonts w:ascii="Times New Roman" w:hAnsi="Times New Roman" w:cs="Times New Roman"/>
                <w:spacing w:val="-1"/>
                <w:sz w:val="26"/>
                <w:szCs w:val="26"/>
                <w:u w:val="single"/>
              </w:rPr>
              <w:t xml:space="preserve"> </w:t>
            </w:r>
            <w:r w:rsidRPr="006610D7">
              <w:rPr>
                <w:rFonts w:ascii="Times New Roman" w:hAnsi="Times New Roman" w:cs="Times New Roman"/>
                <w:sz w:val="26"/>
                <w:szCs w:val="26"/>
                <w:u w:val="single"/>
              </w:rPr>
              <w:t>need</w:t>
            </w:r>
            <w:r w:rsidR="00817008" w:rsidRPr="006610D7">
              <w:rPr>
                <w:rFonts w:ascii="Times New Roman" w:hAnsi="Times New Roman" w:cs="Times New Roman"/>
                <w:sz w:val="26"/>
                <w:szCs w:val="26"/>
                <w:u w:val="single"/>
              </w:rPr>
              <w:t xml:space="preserve"> </w:t>
            </w:r>
            <w:r w:rsidRPr="006610D7">
              <w:rPr>
                <w:rFonts w:ascii="Times New Roman" w:hAnsi="Times New Roman" w:cs="Times New Roman"/>
                <w:sz w:val="26"/>
                <w:szCs w:val="26"/>
                <w:u w:val="single"/>
              </w:rPr>
              <w:t>improvement</w:t>
            </w:r>
          </w:p>
        </w:tc>
        <w:tc>
          <w:tcPr>
            <w:tcW w:w="3960" w:type="dxa"/>
            <w:gridSpan w:val="2"/>
          </w:tcPr>
          <w:p w:rsidR="00D31875" w:rsidRPr="006610D7" w:rsidRDefault="00D31875" w:rsidP="00286D3B">
            <w:pPr>
              <w:widowControl w:val="0"/>
              <w:autoSpaceDE w:val="0"/>
              <w:autoSpaceDN w:val="0"/>
              <w:adjustRightInd w:val="0"/>
              <w:spacing w:before="7" w:line="276" w:lineRule="auto"/>
              <w:jc w:val="both"/>
              <w:rPr>
                <w:rFonts w:ascii="Times New Roman" w:hAnsi="Times New Roman" w:cs="Times New Roman"/>
                <w:sz w:val="26"/>
                <w:szCs w:val="26"/>
              </w:rPr>
            </w:pPr>
            <w:r w:rsidRPr="006610D7">
              <w:rPr>
                <w:rFonts w:ascii="Times New Roman" w:hAnsi="Times New Roman" w:cs="Times New Roman"/>
                <w:sz w:val="26"/>
                <w:szCs w:val="26"/>
              </w:rPr>
              <w:t>The key informant confirmed that the project will be using the existing</w:t>
            </w:r>
            <w:r w:rsidR="00286D3B" w:rsidRPr="006610D7">
              <w:rPr>
                <w:rFonts w:ascii="Times New Roman" w:hAnsi="Times New Roman" w:cs="Times New Roman"/>
                <w:sz w:val="26"/>
                <w:szCs w:val="26"/>
              </w:rPr>
              <w:t xml:space="preserve"> permanent and</w:t>
            </w:r>
            <w:r w:rsidRPr="006610D7">
              <w:rPr>
                <w:rFonts w:ascii="Times New Roman" w:hAnsi="Times New Roman" w:cs="Times New Roman"/>
                <w:sz w:val="26"/>
                <w:szCs w:val="26"/>
              </w:rPr>
              <w:t xml:space="preserve"> </w:t>
            </w:r>
            <w:r w:rsidR="00286D3B" w:rsidRPr="006610D7">
              <w:rPr>
                <w:rFonts w:ascii="Times New Roman" w:hAnsi="Times New Roman" w:cs="Times New Roman"/>
                <w:sz w:val="26"/>
                <w:szCs w:val="26"/>
              </w:rPr>
              <w:t xml:space="preserve">temporary </w:t>
            </w:r>
            <w:r w:rsidRPr="006610D7">
              <w:rPr>
                <w:rFonts w:ascii="Times New Roman" w:hAnsi="Times New Roman" w:cs="Times New Roman"/>
                <w:sz w:val="26"/>
                <w:szCs w:val="26"/>
              </w:rPr>
              <w:t>pesticides storage</w:t>
            </w:r>
            <w:r w:rsidR="00286D3B" w:rsidRPr="006610D7">
              <w:rPr>
                <w:rFonts w:ascii="Times New Roman" w:hAnsi="Times New Roman" w:cs="Times New Roman"/>
                <w:sz w:val="26"/>
                <w:szCs w:val="26"/>
              </w:rPr>
              <w:t>s</w:t>
            </w:r>
            <w:r w:rsidRPr="006610D7">
              <w:rPr>
                <w:rFonts w:ascii="Times New Roman" w:hAnsi="Times New Roman" w:cs="Times New Roman"/>
                <w:sz w:val="26"/>
                <w:szCs w:val="26"/>
              </w:rPr>
              <w:t xml:space="preserve"> in the target mainly Arba Minch airport, Bale Robe airport, JigJiga airports and Borena Tele</w:t>
            </w:r>
            <w:r w:rsidR="00286D3B" w:rsidRPr="006610D7">
              <w:rPr>
                <w:rFonts w:ascii="Times New Roman" w:hAnsi="Times New Roman" w:cs="Times New Roman"/>
                <w:sz w:val="26"/>
                <w:szCs w:val="26"/>
              </w:rPr>
              <w:t>t</w:t>
            </w:r>
            <w:r w:rsidRPr="006610D7">
              <w:rPr>
                <w:rFonts w:ascii="Times New Roman" w:hAnsi="Times New Roman" w:cs="Times New Roman"/>
                <w:sz w:val="26"/>
                <w:szCs w:val="26"/>
              </w:rPr>
              <w:t xml:space="preserve">ele </w:t>
            </w:r>
            <w:r w:rsidR="00286D3B" w:rsidRPr="006610D7">
              <w:rPr>
                <w:rFonts w:ascii="Times New Roman" w:hAnsi="Times New Roman" w:cs="Times New Roman"/>
                <w:sz w:val="26"/>
                <w:szCs w:val="26"/>
              </w:rPr>
              <w:t>airstrip</w:t>
            </w:r>
            <w:r w:rsidRPr="006610D7">
              <w:rPr>
                <w:rFonts w:ascii="Times New Roman" w:hAnsi="Times New Roman" w:cs="Times New Roman"/>
                <w:sz w:val="26"/>
                <w:szCs w:val="26"/>
              </w:rPr>
              <w:t xml:space="preserve">. This storage </w:t>
            </w:r>
            <w:r w:rsidR="00DE754E" w:rsidRPr="006610D7">
              <w:rPr>
                <w:rFonts w:ascii="Times New Roman" w:hAnsi="Times New Roman" w:cs="Times New Roman"/>
                <w:sz w:val="26"/>
                <w:szCs w:val="26"/>
              </w:rPr>
              <w:t>is</w:t>
            </w:r>
            <w:r w:rsidRPr="006610D7">
              <w:rPr>
                <w:rFonts w:ascii="Times New Roman" w:hAnsi="Times New Roman" w:cs="Times New Roman"/>
                <w:sz w:val="26"/>
                <w:szCs w:val="26"/>
              </w:rPr>
              <w:t xml:space="preserve"> meant for chemicals storage and is guarded to avoid local people exposure to the insecticides. In terms of distance from the community the storage </w:t>
            </w:r>
            <w:r w:rsidR="00DE754E" w:rsidRPr="006610D7">
              <w:rPr>
                <w:rFonts w:ascii="Times New Roman" w:hAnsi="Times New Roman" w:cs="Times New Roman"/>
                <w:sz w:val="26"/>
                <w:szCs w:val="26"/>
              </w:rPr>
              <w:t>is</w:t>
            </w:r>
            <w:r w:rsidRPr="006610D7">
              <w:rPr>
                <w:rFonts w:ascii="Times New Roman" w:hAnsi="Times New Roman" w:cs="Times New Roman"/>
                <w:sz w:val="26"/>
                <w:szCs w:val="26"/>
              </w:rPr>
              <w:t xml:space="preserve"> well situated. One key informant said, we have chemical store at National</w:t>
            </w:r>
            <w:r w:rsidR="00286D3B" w:rsidRPr="006610D7">
              <w:rPr>
                <w:rFonts w:ascii="Times New Roman" w:hAnsi="Times New Roman" w:cs="Times New Roman"/>
                <w:sz w:val="26"/>
                <w:szCs w:val="26"/>
              </w:rPr>
              <w:t xml:space="preserve"> main warehouse</w:t>
            </w:r>
            <w:r w:rsidRPr="006610D7">
              <w:rPr>
                <w:rFonts w:ascii="Times New Roman" w:hAnsi="Times New Roman" w:cs="Times New Roman"/>
                <w:sz w:val="26"/>
                <w:szCs w:val="26"/>
              </w:rPr>
              <w:t xml:space="preserve"> with more than 400,000lt capacity, in East Dire Dawa 100,000lt</w:t>
            </w:r>
            <w:r w:rsidR="007A740C" w:rsidRPr="006610D7">
              <w:rPr>
                <w:rFonts w:ascii="Times New Roman" w:hAnsi="Times New Roman" w:cs="Times New Roman"/>
                <w:sz w:val="26"/>
                <w:szCs w:val="26"/>
              </w:rPr>
              <w:t>,</w:t>
            </w:r>
            <w:r w:rsidRPr="006610D7">
              <w:rPr>
                <w:rFonts w:ascii="Times New Roman" w:hAnsi="Times New Roman" w:cs="Times New Roman"/>
                <w:sz w:val="26"/>
                <w:szCs w:val="26"/>
              </w:rPr>
              <w:t xml:space="preserve"> In Samara 100,000lt capacity, 100,000lt in Jigjiga, 50,000lt capacity in Hawassa, 100,000lt capacity in Bishoftu, </w:t>
            </w:r>
            <w:r w:rsidR="007A740C" w:rsidRPr="006610D7">
              <w:rPr>
                <w:rFonts w:ascii="Times New Roman" w:hAnsi="Times New Roman" w:cs="Times New Roman"/>
                <w:sz w:val="26"/>
                <w:szCs w:val="26"/>
              </w:rPr>
              <w:t xml:space="preserve">and </w:t>
            </w:r>
            <w:r w:rsidRPr="006610D7">
              <w:rPr>
                <w:rFonts w:ascii="Times New Roman" w:hAnsi="Times New Roman" w:cs="Times New Roman"/>
                <w:sz w:val="26"/>
                <w:szCs w:val="26"/>
              </w:rPr>
              <w:t>Kombolcha 100,000lt Bahir Dar 100,000lt and Mekele 100,000lt capacity and there are also medium storage in all zones in the country</w:t>
            </w:r>
            <w:r w:rsidR="00DE754E" w:rsidRPr="006610D7">
              <w:rPr>
                <w:rFonts w:ascii="Times New Roman" w:hAnsi="Times New Roman" w:cs="Times New Roman"/>
                <w:sz w:val="26"/>
                <w:szCs w:val="26"/>
              </w:rPr>
              <w:t>.</w:t>
            </w:r>
            <w:r w:rsidRPr="006610D7">
              <w:rPr>
                <w:rFonts w:ascii="Times New Roman" w:hAnsi="Times New Roman" w:cs="Times New Roman"/>
                <w:sz w:val="26"/>
                <w:szCs w:val="26"/>
              </w:rPr>
              <w:t xml:space="preserve"> However, the storage handling system and standard may need improvement.</w:t>
            </w:r>
          </w:p>
        </w:tc>
        <w:tc>
          <w:tcPr>
            <w:tcW w:w="3060" w:type="dxa"/>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The key informants confirmed that the for this operation purpose we have not prepared pesticide storage center as the operation of spraying is coordinated and lead by the federal government. But, for the regional purpose the storage regional and zonal and woreda bureaus are used to store chemicals. </w:t>
            </w:r>
          </w:p>
          <w:p w:rsidR="00D31875" w:rsidRPr="006610D7" w:rsidRDefault="00D31875" w:rsidP="00095413">
            <w:pPr>
              <w:spacing w:line="276" w:lineRule="auto"/>
              <w:rPr>
                <w:rFonts w:ascii="Times New Roman" w:hAnsi="Times New Roman" w:cs="Times New Roman"/>
                <w:sz w:val="26"/>
                <w:szCs w:val="26"/>
              </w:rPr>
            </w:pPr>
          </w:p>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Regarding storage the key informant from SNNP confirmed that </w:t>
            </w:r>
            <w:r w:rsidR="00DE754E" w:rsidRPr="006610D7">
              <w:rPr>
                <w:rFonts w:ascii="Times New Roman" w:hAnsi="Times New Roman" w:cs="Times New Roman"/>
                <w:sz w:val="26"/>
                <w:szCs w:val="26"/>
              </w:rPr>
              <w:t>their</w:t>
            </w:r>
            <w:r w:rsidRPr="006610D7">
              <w:rPr>
                <w:rFonts w:ascii="Times New Roman" w:hAnsi="Times New Roman" w:cs="Times New Roman"/>
                <w:sz w:val="26"/>
                <w:szCs w:val="26"/>
              </w:rPr>
              <w:t xml:space="preserve"> storage. However, some facilities are lacking such as showering and shelf.</w:t>
            </w:r>
          </w:p>
        </w:tc>
      </w:tr>
      <w:tr w:rsidR="006610D7" w:rsidRPr="006610D7" w:rsidTr="00D43D3D">
        <w:tc>
          <w:tcPr>
            <w:tcW w:w="528" w:type="dxa"/>
            <w:gridSpan w:val="2"/>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5</w:t>
            </w:r>
          </w:p>
        </w:tc>
        <w:tc>
          <w:tcPr>
            <w:tcW w:w="2818" w:type="dxa"/>
          </w:tcPr>
          <w:p w:rsidR="00D31875" w:rsidRPr="006610D7" w:rsidRDefault="00D31875" w:rsidP="00095413">
            <w:pPr>
              <w:widowControl w:val="0"/>
              <w:autoSpaceDE w:val="0"/>
              <w:autoSpaceDN w:val="0"/>
              <w:adjustRightInd w:val="0"/>
              <w:spacing w:line="276" w:lineRule="auto"/>
              <w:rPr>
                <w:rFonts w:ascii="Times New Roman" w:hAnsi="Times New Roman" w:cs="Times New Roman"/>
                <w:sz w:val="26"/>
                <w:szCs w:val="26"/>
              </w:rPr>
            </w:pPr>
            <w:r w:rsidRPr="006610D7">
              <w:rPr>
                <w:rFonts w:ascii="Times New Roman" w:hAnsi="Times New Roman" w:cs="Times New Roman"/>
                <w:sz w:val="26"/>
                <w:szCs w:val="26"/>
              </w:rPr>
              <w:t>As</w:t>
            </w:r>
            <w:r w:rsidR="0081700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w:t>
            </w:r>
            <w:r w:rsidR="0081700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organization,</w:t>
            </w:r>
            <w:r w:rsidR="0081700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do</w:t>
            </w:r>
            <w:r w:rsidR="0081700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you</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have</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solid</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waste management</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plan?</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Especially</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pesticide containers.</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Please</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describe it</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in</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detail.</w:t>
            </w:r>
          </w:p>
          <w:p w:rsidR="00D31875" w:rsidRPr="006610D7" w:rsidRDefault="00D31875" w:rsidP="00095413">
            <w:pPr>
              <w:widowControl w:val="0"/>
              <w:autoSpaceDE w:val="0"/>
              <w:autoSpaceDN w:val="0"/>
              <w:adjustRightInd w:val="0"/>
              <w:spacing w:line="276" w:lineRule="auto"/>
              <w:rPr>
                <w:rFonts w:ascii="Times New Roman" w:hAnsi="Times New Roman" w:cs="Times New Roman"/>
                <w:sz w:val="26"/>
                <w:szCs w:val="26"/>
              </w:rPr>
            </w:pPr>
            <w:r w:rsidRPr="006610D7">
              <w:rPr>
                <w:rFonts w:ascii="Times New Roman" w:hAnsi="Times New Roman" w:cs="Times New Roman"/>
                <w:sz w:val="26"/>
                <w:szCs w:val="26"/>
              </w:rPr>
              <w:t>Do</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you</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have</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procedure</w:t>
            </w:r>
            <w:r w:rsidR="0081700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0081700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practices</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in disposal</w:t>
            </w:r>
            <w:r w:rsidR="0081700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of</w:t>
            </w:r>
            <w:r w:rsidR="0081700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expired</w:t>
            </w:r>
            <w:r w:rsidR="0081700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or</w:t>
            </w:r>
            <w:r w:rsidR="0081700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left</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over</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pesticides? What</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standard</w:t>
            </w:r>
            <w:r w:rsidR="00817008" w:rsidRPr="006610D7">
              <w:rPr>
                <w:rFonts w:ascii="Times New Roman" w:hAnsi="Times New Roman" w:cs="Times New Roman"/>
                <w:sz w:val="26"/>
                <w:szCs w:val="26"/>
              </w:rPr>
              <w:t xml:space="preserve"> </w:t>
            </w:r>
            <w:r w:rsidRPr="006610D7">
              <w:rPr>
                <w:rFonts w:ascii="Times New Roman" w:hAnsi="Times New Roman" w:cs="Times New Roman"/>
                <w:sz w:val="26"/>
                <w:szCs w:val="26"/>
              </w:rPr>
              <w:t>experience</w:t>
            </w:r>
            <w:r w:rsidR="0081700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of</w:t>
            </w:r>
            <w:r w:rsidR="00817008"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disposal</w:t>
            </w:r>
            <w:r w:rsidR="0081700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 xml:space="preserve">of </w:t>
            </w:r>
            <w:r w:rsidRPr="006610D7">
              <w:rPr>
                <w:rFonts w:ascii="Times New Roman" w:hAnsi="Times New Roman" w:cs="Times New Roman"/>
                <w:sz w:val="26"/>
                <w:szCs w:val="26"/>
              </w:rPr>
              <w:t>pesticide</w:t>
            </w:r>
            <w:r w:rsidR="00817008"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do</w:t>
            </w:r>
            <w:r w:rsidR="00327DE4"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you</w:t>
            </w:r>
            <w:r w:rsidR="00327DE4" w:rsidRPr="006610D7">
              <w:rPr>
                <w:rFonts w:ascii="Times New Roman" w:hAnsi="Times New Roman" w:cs="Times New Roman"/>
                <w:sz w:val="26"/>
                <w:szCs w:val="26"/>
              </w:rPr>
              <w:t xml:space="preserve"> </w:t>
            </w:r>
            <w:r w:rsidRPr="006610D7">
              <w:rPr>
                <w:rFonts w:ascii="Times New Roman" w:hAnsi="Times New Roman" w:cs="Times New Roman"/>
                <w:sz w:val="26"/>
                <w:szCs w:val="26"/>
              </w:rPr>
              <w:t>have?</w:t>
            </w:r>
            <w:r w:rsidR="00327DE4" w:rsidRPr="006610D7">
              <w:rPr>
                <w:rFonts w:ascii="Times New Roman" w:hAnsi="Times New Roman" w:cs="Times New Roman"/>
                <w:sz w:val="26"/>
                <w:szCs w:val="26"/>
              </w:rPr>
              <w:t xml:space="preserve"> </w:t>
            </w:r>
            <w:r w:rsidRPr="006610D7">
              <w:rPr>
                <w:rFonts w:ascii="Times New Roman" w:hAnsi="Times New Roman" w:cs="Times New Roman"/>
                <w:sz w:val="26"/>
                <w:szCs w:val="26"/>
              </w:rPr>
              <w:t>Please</w:t>
            </w:r>
            <w:r w:rsidR="00327DE4" w:rsidRPr="006610D7">
              <w:rPr>
                <w:rFonts w:ascii="Times New Roman" w:hAnsi="Times New Roman" w:cs="Times New Roman"/>
                <w:sz w:val="26"/>
                <w:szCs w:val="26"/>
              </w:rPr>
              <w:t xml:space="preserve"> </w:t>
            </w:r>
            <w:r w:rsidRPr="006610D7">
              <w:rPr>
                <w:rFonts w:ascii="Times New Roman" w:hAnsi="Times New Roman" w:cs="Times New Roman"/>
                <w:sz w:val="26"/>
                <w:szCs w:val="26"/>
              </w:rPr>
              <w:t>describe</w:t>
            </w:r>
            <w:r w:rsidR="00327DE4" w:rsidRPr="006610D7">
              <w:rPr>
                <w:rFonts w:ascii="Times New Roman" w:hAnsi="Times New Roman" w:cs="Times New Roman"/>
                <w:sz w:val="26"/>
                <w:szCs w:val="26"/>
              </w:rPr>
              <w:t xml:space="preserve"> </w:t>
            </w:r>
            <w:r w:rsidRPr="006610D7">
              <w:rPr>
                <w:rFonts w:ascii="Times New Roman" w:hAnsi="Times New Roman" w:cs="Times New Roman"/>
                <w:sz w:val="26"/>
                <w:szCs w:val="26"/>
              </w:rPr>
              <w:t>it</w:t>
            </w:r>
            <w:r w:rsidR="00327DE4"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 xml:space="preserve">in </w:t>
            </w:r>
            <w:r w:rsidRPr="006610D7">
              <w:rPr>
                <w:rFonts w:ascii="Times New Roman" w:hAnsi="Times New Roman" w:cs="Times New Roman"/>
                <w:sz w:val="26"/>
                <w:szCs w:val="26"/>
              </w:rPr>
              <w:t>detail.</w:t>
            </w:r>
          </w:p>
          <w:p w:rsidR="00D31875" w:rsidRPr="006610D7" w:rsidRDefault="00D31875" w:rsidP="00095413">
            <w:pPr>
              <w:spacing w:line="276" w:lineRule="auto"/>
              <w:rPr>
                <w:rFonts w:ascii="Times New Roman" w:hAnsi="Times New Roman" w:cs="Times New Roman"/>
                <w:sz w:val="26"/>
                <w:szCs w:val="26"/>
              </w:rPr>
            </w:pPr>
          </w:p>
        </w:tc>
        <w:tc>
          <w:tcPr>
            <w:tcW w:w="3690" w:type="dxa"/>
            <w:gridSpan w:val="2"/>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During the past obsolete pesticide disposal project implementation period solid waste management plan was prepared and the activities stated in the plan are collecting back empty drums and crush all containers and make ready for final disposal The country disposed huge pesticide quantity and we have good experience</w:t>
            </w:r>
          </w:p>
        </w:tc>
        <w:tc>
          <w:tcPr>
            <w:tcW w:w="3960" w:type="dxa"/>
            <w:gridSpan w:val="2"/>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Previously there was system in which empty containers collected from sites and sent back to Kality from all over the country where it is crushed using dram crusher. However, this time the dram crusher is not functioning as a result currently being done with regard to container is collection and transporting back to Kality site and where it is stored. </w:t>
            </w:r>
          </w:p>
          <w:p w:rsidR="00D31875" w:rsidRPr="006610D7" w:rsidRDefault="00D31875" w:rsidP="00095413">
            <w:pPr>
              <w:spacing w:line="276" w:lineRule="auto"/>
              <w:rPr>
                <w:rFonts w:ascii="Times New Roman" w:hAnsi="Times New Roman" w:cs="Times New Roman"/>
                <w:sz w:val="26"/>
                <w:szCs w:val="26"/>
              </w:rPr>
            </w:pPr>
          </w:p>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The key informant confirmed that we have no clear an articulated procedure and practices in disposal of expired or leftover pesticides and this is the problem as country as </w:t>
            </w:r>
            <w:r w:rsidR="00DE754E" w:rsidRPr="006610D7">
              <w:rPr>
                <w:rFonts w:ascii="Times New Roman" w:hAnsi="Times New Roman" w:cs="Times New Roman"/>
                <w:sz w:val="26"/>
                <w:szCs w:val="26"/>
              </w:rPr>
              <w:t>their</w:t>
            </w:r>
            <w:r w:rsidRPr="006610D7">
              <w:rPr>
                <w:rFonts w:ascii="Times New Roman" w:hAnsi="Times New Roman" w:cs="Times New Roman"/>
                <w:sz w:val="26"/>
                <w:szCs w:val="26"/>
              </w:rPr>
              <w:t xml:space="preserve"> expired chemicals disposing mechanisms are not available in the country. But disposal of expired or leftover pesticides has been done with the support of development partners mainly FAO. He also added that, search for financing/funding is on progress to dispose the remaining expired pesticides. </w:t>
            </w:r>
          </w:p>
        </w:tc>
        <w:tc>
          <w:tcPr>
            <w:tcW w:w="3060" w:type="dxa"/>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All most all regional key informants reported that, they have solid waste management system and institution for solid waste management their region and the city administration. However, is not realistic for pesticides container. </w:t>
            </w:r>
          </w:p>
          <w:p w:rsidR="00D31875" w:rsidRPr="006610D7" w:rsidRDefault="00D31875" w:rsidP="00095413">
            <w:pPr>
              <w:spacing w:line="276" w:lineRule="auto"/>
              <w:rPr>
                <w:rFonts w:ascii="Times New Roman" w:hAnsi="Times New Roman" w:cs="Times New Roman"/>
                <w:sz w:val="26"/>
                <w:szCs w:val="26"/>
              </w:rPr>
            </w:pPr>
          </w:p>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The key informants said that there is a procedure, but not realistic. As per the report from the regional key informants the mandate for disposal of expired or leftover pesticides is not regional governments`. The Federal government is responsible for their disposal. </w:t>
            </w:r>
          </w:p>
          <w:p w:rsidR="00D31875" w:rsidRPr="006610D7" w:rsidRDefault="00D31875" w:rsidP="00095413">
            <w:pPr>
              <w:spacing w:line="276" w:lineRule="auto"/>
              <w:rPr>
                <w:rFonts w:ascii="Times New Roman" w:hAnsi="Times New Roman" w:cs="Times New Roman"/>
                <w:sz w:val="26"/>
                <w:szCs w:val="26"/>
              </w:rPr>
            </w:pPr>
          </w:p>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In this regard key informants from the Amhara region said that it is not their mandate to dispose expired or leftover pesticides. </w:t>
            </w:r>
          </w:p>
          <w:p w:rsidR="00D31875" w:rsidRPr="006610D7" w:rsidRDefault="00D31875" w:rsidP="00095413">
            <w:pPr>
              <w:spacing w:line="276" w:lineRule="auto"/>
              <w:rPr>
                <w:rFonts w:ascii="Times New Roman" w:hAnsi="Times New Roman" w:cs="Times New Roman"/>
                <w:sz w:val="26"/>
                <w:szCs w:val="26"/>
              </w:rPr>
            </w:pPr>
          </w:p>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The key informant from SNNP in his part confirmed that they once it was disposed in Finland and the it is very expensive</w:t>
            </w:r>
          </w:p>
          <w:p w:rsidR="00D31875" w:rsidRPr="006610D7" w:rsidRDefault="00D31875" w:rsidP="00095413">
            <w:pPr>
              <w:spacing w:line="276" w:lineRule="auto"/>
              <w:rPr>
                <w:rFonts w:ascii="Times New Roman" w:hAnsi="Times New Roman" w:cs="Times New Roman"/>
                <w:sz w:val="26"/>
                <w:szCs w:val="26"/>
              </w:rPr>
            </w:pPr>
          </w:p>
        </w:tc>
      </w:tr>
      <w:tr w:rsidR="006610D7" w:rsidRPr="006610D7" w:rsidTr="00D43D3D">
        <w:tc>
          <w:tcPr>
            <w:tcW w:w="528" w:type="dxa"/>
            <w:gridSpan w:val="2"/>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6</w:t>
            </w:r>
          </w:p>
        </w:tc>
        <w:tc>
          <w:tcPr>
            <w:tcW w:w="2818" w:type="dxa"/>
          </w:tcPr>
          <w:p w:rsidR="00D31875" w:rsidRPr="006610D7" w:rsidRDefault="00D31875" w:rsidP="00095413">
            <w:pPr>
              <w:widowControl w:val="0"/>
              <w:autoSpaceDE w:val="0"/>
              <w:autoSpaceDN w:val="0"/>
              <w:adjustRightInd w:val="0"/>
              <w:spacing w:line="276" w:lineRule="auto"/>
              <w:rPr>
                <w:rFonts w:ascii="Times New Roman" w:hAnsi="Times New Roman" w:cs="Times New Roman"/>
                <w:sz w:val="26"/>
                <w:szCs w:val="26"/>
              </w:rPr>
            </w:pPr>
            <w:r w:rsidRPr="006610D7">
              <w:rPr>
                <w:rFonts w:ascii="Times New Roman" w:hAnsi="Times New Roman" w:cs="Times New Roman"/>
                <w:sz w:val="26"/>
                <w:szCs w:val="26"/>
              </w:rPr>
              <w:t>Describe</w:t>
            </w:r>
            <w:r w:rsidR="00E47939" w:rsidRPr="006610D7">
              <w:rPr>
                <w:rFonts w:ascii="Times New Roman" w:hAnsi="Times New Roman" w:cs="Times New Roman"/>
                <w:sz w:val="26"/>
                <w:szCs w:val="26"/>
              </w:rPr>
              <w:t xml:space="preserve"> </w:t>
            </w:r>
            <w:r w:rsidRPr="006610D7">
              <w:rPr>
                <w:rFonts w:ascii="Times New Roman" w:hAnsi="Times New Roman" w:cs="Times New Roman"/>
                <w:sz w:val="26"/>
                <w:szCs w:val="26"/>
              </w:rPr>
              <w:t>actual</w:t>
            </w:r>
            <w:r w:rsidR="00E47939" w:rsidRPr="006610D7">
              <w:rPr>
                <w:rFonts w:ascii="Times New Roman" w:hAnsi="Times New Roman" w:cs="Times New Roman"/>
                <w:sz w:val="26"/>
                <w:szCs w:val="26"/>
              </w:rPr>
              <w:t xml:space="preserve"> </w:t>
            </w:r>
            <w:r w:rsidRPr="006610D7">
              <w:rPr>
                <w:rFonts w:ascii="Times New Roman" w:hAnsi="Times New Roman" w:cs="Times New Roman"/>
                <w:sz w:val="26"/>
                <w:szCs w:val="26"/>
              </w:rPr>
              <w:t>measures</w:t>
            </w:r>
            <w:r w:rsidR="00E47939" w:rsidRPr="006610D7">
              <w:rPr>
                <w:rFonts w:ascii="Times New Roman" w:hAnsi="Times New Roman" w:cs="Times New Roman"/>
                <w:sz w:val="26"/>
                <w:szCs w:val="26"/>
              </w:rPr>
              <w:t xml:space="preserve"> </w:t>
            </w:r>
            <w:r w:rsidRPr="006610D7">
              <w:rPr>
                <w:rFonts w:ascii="Times New Roman" w:hAnsi="Times New Roman" w:cs="Times New Roman"/>
                <w:sz w:val="26"/>
                <w:szCs w:val="26"/>
              </w:rPr>
              <w:t>and</w:t>
            </w:r>
            <w:r w:rsidR="00E47939" w:rsidRPr="006610D7">
              <w:rPr>
                <w:rFonts w:ascii="Times New Roman" w:hAnsi="Times New Roman" w:cs="Times New Roman"/>
                <w:sz w:val="26"/>
                <w:szCs w:val="26"/>
              </w:rPr>
              <w:t xml:space="preserve"> </w:t>
            </w:r>
            <w:r w:rsidRPr="006610D7">
              <w:rPr>
                <w:rFonts w:ascii="Times New Roman" w:hAnsi="Times New Roman" w:cs="Times New Roman"/>
                <w:sz w:val="26"/>
                <w:szCs w:val="26"/>
              </w:rPr>
              <w:t>precautionary measures</w:t>
            </w:r>
            <w:r w:rsidR="00E47939" w:rsidRPr="006610D7">
              <w:rPr>
                <w:rFonts w:ascii="Times New Roman" w:hAnsi="Times New Roman" w:cs="Times New Roman"/>
                <w:sz w:val="26"/>
                <w:szCs w:val="26"/>
              </w:rPr>
              <w:t xml:space="preserve"> </w:t>
            </w:r>
            <w:r w:rsidRPr="006610D7">
              <w:rPr>
                <w:rFonts w:ascii="Times New Roman" w:hAnsi="Times New Roman" w:cs="Times New Roman"/>
                <w:sz w:val="26"/>
                <w:szCs w:val="26"/>
              </w:rPr>
              <w:t>being</w:t>
            </w:r>
            <w:r w:rsidR="00E47939" w:rsidRPr="006610D7">
              <w:rPr>
                <w:rFonts w:ascii="Times New Roman" w:hAnsi="Times New Roman" w:cs="Times New Roman"/>
                <w:sz w:val="26"/>
                <w:szCs w:val="26"/>
              </w:rPr>
              <w:t xml:space="preserve"> </w:t>
            </w:r>
            <w:r w:rsidRPr="006610D7">
              <w:rPr>
                <w:rFonts w:ascii="Times New Roman" w:hAnsi="Times New Roman" w:cs="Times New Roman"/>
                <w:sz w:val="26"/>
                <w:szCs w:val="26"/>
              </w:rPr>
              <w:t>carried</w:t>
            </w:r>
            <w:r w:rsidR="00E47939"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out</w:t>
            </w:r>
            <w:r w:rsidR="00E47939"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not</w:t>
            </w:r>
            <w:r w:rsidR="00E47939" w:rsidRPr="006610D7">
              <w:rPr>
                <w:rFonts w:ascii="Times New Roman" w:hAnsi="Times New Roman" w:cs="Times New Roman"/>
                <w:sz w:val="26"/>
                <w:szCs w:val="26"/>
              </w:rPr>
              <w:t xml:space="preserve"> </w:t>
            </w:r>
            <w:r w:rsidRPr="006610D7">
              <w:rPr>
                <w:rFonts w:ascii="Times New Roman" w:hAnsi="Times New Roman" w:cs="Times New Roman"/>
                <w:sz w:val="26"/>
                <w:szCs w:val="26"/>
              </w:rPr>
              <w:t>to</w:t>
            </w:r>
            <w:r w:rsidR="00E47939" w:rsidRPr="006610D7">
              <w:rPr>
                <w:rFonts w:ascii="Times New Roman" w:hAnsi="Times New Roman" w:cs="Times New Roman"/>
                <w:sz w:val="26"/>
                <w:szCs w:val="26"/>
              </w:rPr>
              <w:t xml:space="preserve"> </w:t>
            </w:r>
            <w:r w:rsidRPr="006610D7">
              <w:rPr>
                <w:rFonts w:ascii="Times New Roman" w:hAnsi="Times New Roman" w:cs="Times New Roman"/>
                <w:sz w:val="26"/>
                <w:szCs w:val="26"/>
              </w:rPr>
              <w:t xml:space="preserve">pollute </w:t>
            </w:r>
            <w:r w:rsidRPr="006610D7">
              <w:rPr>
                <w:rFonts w:ascii="Times New Roman" w:hAnsi="Times New Roman" w:cs="Times New Roman"/>
                <w:spacing w:val="1"/>
                <w:sz w:val="26"/>
                <w:szCs w:val="26"/>
              </w:rPr>
              <w:t>the</w:t>
            </w:r>
            <w:r w:rsidR="00E47939"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natural</w:t>
            </w:r>
            <w:r w:rsidR="00E47939" w:rsidRPr="006610D7">
              <w:rPr>
                <w:rFonts w:ascii="Times New Roman" w:hAnsi="Times New Roman" w:cs="Times New Roman"/>
                <w:sz w:val="26"/>
                <w:szCs w:val="26"/>
              </w:rPr>
              <w:t xml:space="preserve"> </w:t>
            </w:r>
            <w:r w:rsidRPr="006610D7">
              <w:rPr>
                <w:rFonts w:ascii="Times New Roman" w:hAnsi="Times New Roman" w:cs="Times New Roman"/>
                <w:sz w:val="26"/>
                <w:szCs w:val="26"/>
              </w:rPr>
              <w:t>habitat</w:t>
            </w:r>
            <w:r w:rsidR="00E47939"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in</w:t>
            </w:r>
            <w:r w:rsidR="00E47939" w:rsidRPr="006610D7">
              <w:rPr>
                <w:rFonts w:ascii="Times New Roman" w:hAnsi="Times New Roman" w:cs="Times New Roman"/>
                <w:spacing w:val="-2"/>
                <w:sz w:val="26"/>
                <w:szCs w:val="26"/>
              </w:rPr>
              <w:t xml:space="preserve"> </w:t>
            </w:r>
            <w:r w:rsidRPr="006610D7">
              <w:rPr>
                <w:rFonts w:ascii="Times New Roman" w:hAnsi="Times New Roman" w:cs="Times New Roman"/>
                <w:sz w:val="26"/>
                <w:szCs w:val="26"/>
              </w:rPr>
              <w:t>general</w:t>
            </w:r>
            <w:r w:rsidR="00E47939"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00E47939"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non-target</w:t>
            </w:r>
          </w:p>
          <w:p w:rsidR="00D31875" w:rsidRPr="006610D7" w:rsidRDefault="00E47939" w:rsidP="00095413">
            <w:pPr>
              <w:widowControl w:val="0"/>
              <w:autoSpaceDE w:val="0"/>
              <w:autoSpaceDN w:val="0"/>
              <w:adjustRightInd w:val="0"/>
              <w:spacing w:before="7" w:line="276" w:lineRule="auto"/>
              <w:rPr>
                <w:rFonts w:ascii="Times New Roman" w:hAnsi="Times New Roman" w:cs="Times New Roman"/>
                <w:sz w:val="26"/>
                <w:szCs w:val="26"/>
              </w:rPr>
            </w:pPr>
            <w:r w:rsidRPr="006610D7">
              <w:rPr>
                <w:rFonts w:ascii="Times New Roman" w:hAnsi="Times New Roman" w:cs="Times New Roman"/>
                <w:sz w:val="26"/>
                <w:szCs w:val="26"/>
              </w:rPr>
              <w:t>S</w:t>
            </w:r>
            <w:r w:rsidR="00D31875" w:rsidRPr="006610D7">
              <w:rPr>
                <w:rFonts w:ascii="Times New Roman" w:hAnsi="Times New Roman" w:cs="Times New Roman"/>
                <w:sz w:val="26"/>
                <w:szCs w:val="26"/>
              </w:rPr>
              <w:t>pecies</w:t>
            </w:r>
            <w:r w:rsidRPr="006610D7">
              <w:rPr>
                <w:rFonts w:ascii="Times New Roman" w:hAnsi="Times New Roman" w:cs="Times New Roman"/>
                <w:sz w:val="26"/>
                <w:szCs w:val="26"/>
              </w:rPr>
              <w:t xml:space="preserve"> </w:t>
            </w:r>
            <w:r w:rsidR="00D31875" w:rsidRPr="006610D7">
              <w:rPr>
                <w:rFonts w:ascii="Times New Roman" w:hAnsi="Times New Roman" w:cs="Times New Roman"/>
                <w:spacing w:val="1"/>
                <w:sz w:val="26"/>
                <w:szCs w:val="26"/>
              </w:rPr>
              <w:t>in</w:t>
            </w:r>
            <w:r w:rsidRPr="006610D7">
              <w:rPr>
                <w:rFonts w:ascii="Times New Roman" w:hAnsi="Times New Roman" w:cs="Times New Roman"/>
                <w:spacing w:val="1"/>
                <w:sz w:val="26"/>
                <w:szCs w:val="26"/>
              </w:rPr>
              <w:t xml:space="preserve"> </w:t>
            </w:r>
            <w:r w:rsidR="00D31875" w:rsidRPr="006610D7">
              <w:rPr>
                <w:rFonts w:ascii="Times New Roman" w:hAnsi="Times New Roman" w:cs="Times New Roman"/>
                <w:sz w:val="26"/>
                <w:szCs w:val="26"/>
              </w:rPr>
              <w:t>particular</w:t>
            </w:r>
            <w:r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during</w:t>
            </w:r>
            <w:r w:rsidRPr="006610D7">
              <w:rPr>
                <w:rFonts w:ascii="Times New Roman" w:hAnsi="Times New Roman" w:cs="Times New Roman"/>
                <w:sz w:val="26"/>
                <w:szCs w:val="26"/>
              </w:rPr>
              <w:t xml:space="preserve"> </w:t>
            </w:r>
            <w:r w:rsidR="00D31875" w:rsidRPr="006610D7">
              <w:rPr>
                <w:rFonts w:ascii="Times New Roman" w:hAnsi="Times New Roman" w:cs="Times New Roman"/>
                <w:spacing w:val="-1"/>
                <w:sz w:val="26"/>
                <w:szCs w:val="26"/>
              </w:rPr>
              <w:t>Arial</w:t>
            </w:r>
            <w:r w:rsidRPr="006610D7">
              <w:rPr>
                <w:rFonts w:ascii="Times New Roman" w:hAnsi="Times New Roman" w:cs="Times New Roman"/>
                <w:spacing w:val="-1"/>
                <w:sz w:val="26"/>
                <w:szCs w:val="26"/>
              </w:rPr>
              <w:t xml:space="preserve"> </w:t>
            </w:r>
            <w:r w:rsidR="00D31875" w:rsidRPr="006610D7">
              <w:rPr>
                <w:rFonts w:ascii="Times New Roman" w:hAnsi="Times New Roman" w:cs="Times New Roman"/>
                <w:sz w:val="26"/>
                <w:szCs w:val="26"/>
              </w:rPr>
              <w:t>pesticide</w:t>
            </w:r>
          </w:p>
          <w:p w:rsidR="00D31875" w:rsidRPr="006610D7" w:rsidRDefault="00E47939" w:rsidP="00095413">
            <w:pPr>
              <w:widowControl w:val="0"/>
              <w:autoSpaceDE w:val="0"/>
              <w:autoSpaceDN w:val="0"/>
              <w:adjustRightInd w:val="0"/>
              <w:spacing w:before="9" w:line="276" w:lineRule="auto"/>
              <w:rPr>
                <w:rFonts w:ascii="Times New Roman" w:hAnsi="Times New Roman" w:cs="Times New Roman"/>
                <w:sz w:val="26"/>
                <w:szCs w:val="26"/>
              </w:rPr>
            </w:pPr>
            <w:r w:rsidRPr="006610D7">
              <w:rPr>
                <w:rFonts w:ascii="Times New Roman" w:hAnsi="Times New Roman" w:cs="Times New Roman"/>
                <w:sz w:val="26"/>
                <w:szCs w:val="26"/>
              </w:rPr>
              <w:t>S</w:t>
            </w:r>
            <w:r w:rsidR="00D31875" w:rsidRPr="006610D7">
              <w:rPr>
                <w:rFonts w:ascii="Times New Roman" w:hAnsi="Times New Roman" w:cs="Times New Roman"/>
                <w:sz w:val="26"/>
                <w:szCs w:val="26"/>
              </w:rPr>
              <w:t>praying</w:t>
            </w:r>
            <w:r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activity</w:t>
            </w:r>
          </w:p>
          <w:p w:rsidR="00D31875" w:rsidRPr="006610D7" w:rsidRDefault="00D31875" w:rsidP="00095413">
            <w:pPr>
              <w:widowControl w:val="0"/>
              <w:autoSpaceDE w:val="0"/>
              <w:autoSpaceDN w:val="0"/>
              <w:adjustRightInd w:val="0"/>
              <w:spacing w:line="276" w:lineRule="auto"/>
              <w:rPr>
                <w:rFonts w:ascii="Times New Roman" w:hAnsi="Times New Roman" w:cs="Times New Roman"/>
                <w:sz w:val="26"/>
                <w:szCs w:val="26"/>
              </w:rPr>
            </w:pPr>
          </w:p>
        </w:tc>
        <w:tc>
          <w:tcPr>
            <w:tcW w:w="3690" w:type="dxa"/>
            <w:gridSpan w:val="2"/>
          </w:tcPr>
          <w:p w:rsidR="00D31875" w:rsidRPr="006610D7" w:rsidRDefault="00D31875" w:rsidP="00095413">
            <w:pPr>
              <w:widowControl w:val="0"/>
              <w:autoSpaceDE w:val="0"/>
              <w:autoSpaceDN w:val="0"/>
              <w:adjustRightInd w:val="0"/>
              <w:spacing w:before="7" w:line="276" w:lineRule="auto"/>
              <w:rPr>
                <w:rFonts w:ascii="Times New Roman" w:hAnsi="Times New Roman" w:cs="Times New Roman"/>
                <w:sz w:val="26"/>
                <w:szCs w:val="26"/>
              </w:rPr>
            </w:pPr>
            <w:r w:rsidRPr="006610D7">
              <w:rPr>
                <w:rFonts w:ascii="Times New Roman" w:hAnsi="Times New Roman" w:cs="Times New Roman"/>
                <w:sz w:val="26"/>
                <w:szCs w:val="26"/>
              </w:rPr>
              <w:t>We</w:t>
            </w:r>
            <w:r w:rsidR="005E02F6" w:rsidRPr="006610D7">
              <w:rPr>
                <w:rFonts w:ascii="Times New Roman" w:hAnsi="Times New Roman" w:cs="Times New Roman"/>
                <w:sz w:val="26"/>
                <w:szCs w:val="26"/>
              </w:rPr>
              <w:t xml:space="preserve"> </w:t>
            </w:r>
            <w:r w:rsidRPr="006610D7">
              <w:rPr>
                <w:rFonts w:ascii="Times New Roman" w:hAnsi="Times New Roman" w:cs="Times New Roman"/>
                <w:sz w:val="26"/>
                <w:szCs w:val="26"/>
              </w:rPr>
              <w:t>are</w:t>
            </w:r>
            <w:r w:rsidR="005E02F6" w:rsidRPr="006610D7">
              <w:rPr>
                <w:rFonts w:ascii="Times New Roman" w:hAnsi="Times New Roman" w:cs="Times New Roman"/>
                <w:sz w:val="26"/>
                <w:szCs w:val="26"/>
              </w:rPr>
              <w:t xml:space="preserve"> </w:t>
            </w:r>
            <w:r w:rsidRPr="006610D7">
              <w:rPr>
                <w:rFonts w:ascii="Times New Roman" w:hAnsi="Times New Roman" w:cs="Times New Roman"/>
                <w:sz w:val="26"/>
                <w:szCs w:val="26"/>
              </w:rPr>
              <w:t>using</w:t>
            </w:r>
            <w:r w:rsidR="005E02F6" w:rsidRPr="006610D7">
              <w:rPr>
                <w:rFonts w:ascii="Times New Roman" w:hAnsi="Times New Roman" w:cs="Times New Roman"/>
                <w:sz w:val="26"/>
                <w:szCs w:val="26"/>
              </w:rPr>
              <w:t xml:space="preserve"> </w:t>
            </w:r>
            <w:r w:rsidRPr="006610D7">
              <w:rPr>
                <w:rFonts w:ascii="Times New Roman" w:hAnsi="Times New Roman" w:cs="Times New Roman"/>
                <w:sz w:val="26"/>
                <w:szCs w:val="26"/>
              </w:rPr>
              <w:t>FAO</w:t>
            </w:r>
            <w:r w:rsidR="005E02F6" w:rsidRPr="006610D7">
              <w:rPr>
                <w:rFonts w:ascii="Times New Roman" w:hAnsi="Times New Roman" w:cs="Times New Roman"/>
                <w:sz w:val="26"/>
                <w:szCs w:val="26"/>
              </w:rPr>
              <w:t xml:space="preserve"> </w:t>
            </w:r>
            <w:r w:rsidRPr="006610D7">
              <w:rPr>
                <w:rFonts w:ascii="Times New Roman" w:hAnsi="Times New Roman" w:cs="Times New Roman"/>
                <w:sz w:val="26"/>
                <w:szCs w:val="26"/>
              </w:rPr>
              <w:t>standard</w:t>
            </w:r>
            <w:r w:rsidR="005E02F6" w:rsidRPr="006610D7">
              <w:rPr>
                <w:rFonts w:ascii="Times New Roman" w:hAnsi="Times New Roman" w:cs="Times New Roman"/>
                <w:sz w:val="26"/>
                <w:szCs w:val="26"/>
              </w:rPr>
              <w:t xml:space="preserve"> </w:t>
            </w:r>
            <w:r w:rsidRPr="006610D7">
              <w:rPr>
                <w:rFonts w:ascii="Times New Roman" w:hAnsi="Times New Roman" w:cs="Times New Roman"/>
                <w:sz w:val="26"/>
                <w:szCs w:val="26"/>
              </w:rPr>
              <w:t>procedure;</w:t>
            </w:r>
            <w:r w:rsidR="005E02F6" w:rsidRPr="006610D7">
              <w:rPr>
                <w:rFonts w:ascii="Times New Roman" w:hAnsi="Times New Roman" w:cs="Times New Roman"/>
                <w:sz w:val="26"/>
                <w:szCs w:val="26"/>
              </w:rPr>
              <w:t xml:space="preserve"> </w:t>
            </w:r>
            <w:r w:rsidRPr="006610D7">
              <w:rPr>
                <w:rFonts w:ascii="Times New Roman" w:hAnsi="Times New Roman" w:cs="Times New Roman"/>
                <w:sz w:val="26"/>
                <w:szCs w:val="26"/>
              </w:rPr>
              <w:t>the procedure</w:t>
            </w:r>
            <w:r w:rsidR="005E02F6" w:rsidRPr="006610D7">
              <w:rPr>
                <w:rFonts w:ascii="Times New Roman" w:hAnsi="Times New Roman" w:cs="Times New Roman"/>
                <w:sz w:val="26"/>
                <w:szCs w:val="26"/>
              </w:rPr>
              <w:t xml:space="preserve"> </w:t>
            </w:r>
            <w:r w:rsidRPr="006610D7">
              <w:rPr>
                <w:rFonts w:ascii="Times New Roman" w:hAnsi="Times New Roman" w:cs="Times New Roman"/>
                <w:sz w:val="26"/>
                <w:szCs w:val="26"/>
              </w:rPr>
              <w:t>has steps which</w:t>
            </w:r>
            <w:r w:rsidR="005E02F6" w:rsidRPr="006610D7">
              <w:rPr>
                <w:rFonts w:ascii="Times New Roman" w:hAnsi="Times New Roman" w:cs="Times New Roman"/>
                <w:sz w:val="26"/>
                <w:szCs w:val="26"/>
              </w:rPr>
              <w:t xml:space="preserve"> </w:t>
            </w:r>
            <w:r w:rsidRPr="006610D7">
              <w:rPr>
                <w:rFonts w:ascii="Times New Roman" w:hAnsi="Times New Roman" w:cs="Times New Roman"/>
                <w:sz w:val="26"/>
                <w:szCs w:val="26"/>
              </w:rPr>
              <w:t>are</w:t>
            </w:r>
            <w:r w:rsidR="005E02F6" w:rsidRPr="006610D7">
              <w:rPr>
                <w:rFonts w:ascii="Times New Roman" w:hAnsi="Times New Roman" w:cs="Times New Roman"/>
                <w:sz w:val="26"/>
                <w:szCs w:val="26"/>
              </w:rPr>
              <w:t>:</w:t>
            </w:r>
          </w:p>
          <w:p w:rsidR="00D31875" w:rsidRPr="006610D7" w:rsidRDefault="00D31875" w:rsidP="005E02F6">
            <w:pPr>
              <w:widowControl w:val="0"/>
              <w:autoSpaceDE w:val="0"/>
              <w:autoSpaceDN w:val="0"/>
              <w:adjustRightInd w:val="0"/>
              <w:spacing w:line="276" w:lineRule="auto"/>
              <w:ind w:left="252" w:hanging="252"/>
              <w:rPr>
                <w:rFonts w:ascii="Times New Roman" w:hAnsi="Times New Roman" w:cs="Times New Roman"/>
                <w:sz w:val="26"/>
                <w:szCs w:val="26"/>
              </w:rPr>
            </w:pPr>
            <w:r w:rsidRPr="006610D7">
              <w:rPr>
                <w:rFonts w:ascii="Times New Roman" w:hAnsi="Times New Roman" w:cs="Times New Roman"/>
                <w:sz w:val="26"/>
                <w:szCs w:val="26"/>
              </w:rPr>
              <w:t>1. Identify</w:t>
            </w:r>
            <w:r w:rsidRPr="006610D7">
              <w:rPr>
                <w:rFonts w:ascii="Times New Roman" w:hAnsi="Times New Roman" w:cs="Times New Roman"/>
                <w:spacing w:val="1"/>
                <w:sz w:val="26"/>
                <w:szCs w:val="26"/>
              </w:rPr>
              <w:t xml:space="preserve"> the</w:t>
            </w:r>
            <w:r w:rsidR="00E47939"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target(Locust)</w:t>
            </w:r>
          </w:p>
          <w:p w:rsidR="00D31875" w:rsidRPr="006610D7" w:rsidRDefault="00D31875" w:rsidP="005E02F6">
            <w:pPr>
              <w:widowControl w:val="0"/>
              <w:autoSpaceDE w:val="0"/>
              <w:autoSpaceDN w:val="0"/>
              <w:adjustRightInd w:val="0"/>
              <w:spacing w:before="7" w:line="276" w:lineRule="auto"/>
              <w:ind w:left="252" w:hanging="252"/>
              <w:rPr>
                <w:rFonts w:ascii="Times New Roman" w:hAnsi="Times New Roman" w:cs="Times New Roman"/>
                <w:sz w:val="26"/>
                <w:szCs w:val="26"/>
              </w:rPr>
            </w:pPr>
            <w:r w:rsidRPr="006610D7">
              <w:rPr>
                <w:rFonts w:ascii="Times New Roman" w:hAnsi="Times New Roman" w:cs="Times New Roman"/>
                <w:spacing w:val="1"/>
                <w:sz w:val="26"/>
                <w:szCs w:val="26"/>
              </w:rPr>
              <w:t>2.</w:t>
            </w:r>
            <w:r w:rsidR="00D70F9C"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Decide whether spray</w:t>
            </w:r>
            <w:r w:rsidRPr="006610D7">
              <w:rPr>
                <w:rFonts w:ascii="Times New Roman" w:hAnsi="Times New Roman" w:cs="Times New Roman"/>
                <w:spacing w:val="-1"/>
                <w:sz w:val="26"/>
                <w:szCs w:val="26"/>
              </w:rPr>
              <w:t>able</w:t>
            </w:r>
            <w:r w:rsidRPr="006610D7">
              <w:rPr>
                <w:rFonts w:ascii="Times New Roman" w:hAnsi="Times New Roman" w:cs="Times New Roman"/>
                <w:spacing w:val="1"/>
                <w:sz w:val="26"/>
                <w:szCs w:val="26"/>
              </w:rPr>
              <w:t xml:space="preserve"> or</w:t>
            </w:r>
            <w:r w:rsidR="00D70F9C"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not</w:t>
            </w:r>
          </w:p>
          <w:p w:rsidR="00D31875" w:rsidRPr="006610D7" w:rsidRDefault="00D31875" w:rsidP="005E02F6">
            <w:pPr>
              <w:widowControl w:val="0"/>
              <w:autoSpaceDE w:val="0"/>
              <w:autoSpaceDN w:val="0"/>
              <w:adjustRightInd w:val="0"/>
              <w:spacing w:before="9" w:line="276" w:lineRule="auto"/>
              <w:ind w:left="252" w:hanging="252"/>
              <w:rPr>
                <w:rFonts w:ascii="Times New Roman" w:hAnsi="Times New Roman" w:cs="Times New Roman"/>
                <w:sz w:val="26"/>
                <w:szCs w:val="26"/>
              </w:rPr>
            </w:pPr>
            <w:r w:rsidRPr="006610D7">
              <w:rPr>
                <w:rFonts w:ascii="Times New Roman" w:hAnsi="Times New Roman" w:cs="Times New Roman"/>
                <w:spacing w:val="1"/>
                <w:sz w:val="26"/>
                <w:szCs w:val="26"/>
              </w:rPr>
              <w:t>3.</w:t>
            </w:r>
            <w:r w:rsidR="00D70F9C"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If</w:t>
            </w:r>
            <w:r w:rsidR="00D70F9C" w:rsidRPr="006610D7">
              <w:rPr>
                <w:rFonts w:ascii="Times New Roman" w:hAnsi="Times New Roman" w:cs="Times New Roman"/>
                <w:sz w:val="26"/>
                <w:szCs w:val="26"/>
              </w:rPr>
              <w:t xml:space="preserve"> </w:t>
            </w:r>
            <w:r w:rsidRPr="006610D7">
              <w:rPr>
                <w:rFonts w:ascii="Times New Roman" w:hAnsi="Times New Roman" w:cs="Times New Roman"/>
                <w:sz w:val="26"/>
                <w:szCs w:val="26"/>
              </w:rPr>
              <w:t>sprayable,</w:t>
            </w:r>
            <w:r w:rsidR="00D70F9C" w:rsidRPr="006610D7">
              <w:rPr>
                <w:rFonts w:ascii="Times New Roman" w:hAnsi="Times New Roman" w:cs="Times New Roman"/>
                <w:sz w:val="26"/>
                <w:szCs w:val="26"/>
              </w:rPr>
              <w:t xml:space="preserve"> </w:t>
            </w:r>
            <w:r w:rsidRPr="006610D7">
              <w:rPr>
                <w:rFonts w:ascii="Times New Roman" w:hAnsi="Times New Roman" w:cs="Times New Roman"/>
                <w:sz w:val="26"/>
                <w:szCs w:val="26"/>
              </w:rPr>
              <w:t>decide</w:t>
            </w:r>
            <w:r w:rsidR="00D70F9C" w:rsidRPr="006610D7">
              <w:rPr>
                <w:rFonts w:ascii="Times New Roman" w:hAnsi="Times New Roman" w:cs="Times New Roman"/>
                <w:sz w:val="26"/>
                <w:szCs w:val="26"/>
              </w:rPr>
              <w:t xml:space="preserve"> </w:t>
            </w:r>
            <w:r w:rsidRPr="006610D7">
              <w:rPr>
                <w:rFonts w:ascii="Times New Roman" w:hAnsi="Times New Roman" w:cs="Times New Roman"/>
                <w:sz w:val="26"/>
                <w:szCs w:val="26"/>
              </w:rPr>
              <w:t>type</w:t>
            </w:r>
            <w:r w:rsidR="00D70F9C"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of</w:t>
            </w:r>
            <w:r w:rsidR="00D70F9C"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chemical,</w:t>
            </w:r>
            <w:r w:rsidR="00D70F9C" w:rsidRPr="006610D7">
              <w:rPr>
                <w:rFonts w:ascii="Times New Roman" w:hAnsi="Times New Roman" w:cs="Times New Roman"/>
                <w:sz w:val="26"/>
                <w:szCs w:val="26"/>
              </w:rPr>
              <w:t xml:space="preserve"> </w:t>
            </w:r>
            <w:r w:rsidRPr="006610D7">
              <w:rPr>
                <w:rFonts w:ascii="Times New Roman" w:hAnsi="Times New Roman" w:cs="Times New Roman"/>
                <w:sz w:val="26"/>
                <w:szCs w:val="26"/>
              </w:rPr>
              <w:t>tool,</w:t>
            </w:r>
            <w:r w:rsidR="00D70F9C" w:rsidRPr="006610D7">
              <w:rPr>
                <w:rFonts w:ascii="Times New Roman" w:hAnsi="Times New Roman" w:cs="Times New Roman"/>
                <w:sz w:val="26"/>
                <w:szCs w:val="26"/>
              </w:rPr>
              <w:t xml:space="preserve"> </w:t>
            </w:r>
            <w:r w:rsidRPr="006610D7">
              <w:rPr>
                <w:rFonts w:ascii="Times New Roman" w:hAnsi="Times New Roman" w:cs="Times New Roman"/>
                <w:sz w:val="26"/>
                <w:szCs w:val="26"/>
              </w:rPr>
              <w:t>plate</w:t>
            </w:r>
            <w:r w:rsidR="00D70F9C" w:rsidRPr="006610D7">
              <w:rPr>
                <w:rFonts w:ascii="Times New Roman" w:hAnsi="Times New Roman" w:cs="Times New Roman"/>
                <w:sz w:val="26"/>
                <w:szCs w:val="26"/>
              </w:rPr>
              <w:t xml:space="preserve"> </w:t>
            </w:r>
            <w:r w:rsidRPr="006610D7">
              <w:rPr>
                <w:rFonts w:ascii="Times New Roman" w:hAnsi="Times New Roman" w:cs="Times New Roman"/>
                <w:sz w:val="26"/>
                <w:szCs w:val="26"/>
              </w:rPr>
              <w:t>form</w:t>
            </w:r>
          </w:p>
          <w:p w:rsidR="00D31875" w:rsidRPr="006610D7" w:rsidRDefault="00D31875" w:rsidP="005E02F6">
            <w:pPr>
              <w:widowControl w:val="0"/>
              <w:autoSpaceDE w:val="0"/>
              <w:autoSpaceDN w:val="0"/>
              <w:adjustRightInd w:val="0"/>
              <w:spacing w:line="276" w:lineRule="auto"/>
              <w:ind w:left="252" w:hanging="252"/>
              <w:rPr>
                <w:rFonts w:ascii="Times New Roman" w:hAnsi="Times New Roman" w:cs="Times New Roman"/>
                <w:sz w:val="26"/>
                <w:szCs w:val="26"/>
              </w:rPr>
            </w:pPr>
            <w:r w:rsidRPr="006610D7">
              <w:rPr>
                <w:rFonts w:ascii="Times New Roman" w:hAnsi="Times New Roman" w:cs="Times New Roman"/>
                <w:sz w:val="26"/>
                <w:szCs w:val="26"/>
              </w:rPr>
              <w:t>4.</w:t>
            </w:r>
            <w:r w:rsidR="005E02F6"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For</w:t>
            </w:r>
            <w:r w:rsidR="00D70F9C"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safe</w:t>
            </w:r>
            <w:r w:rsidR="00D70F9C" w:rsidRPr="006610D7">
              <w:rPr>
                <w:rFonts w:ascii="Times New Roman" w:hAnsi="Times New Roman" w:cs="Times New Roman"/>
                <w:sz w:val="26"/>
                <w:szCs w:val="26"/>
              </w:rPr>
              <w:t xml:space="preserve"> </w:t>
            </w:r>
            <w:r w:rsidRPr="006610D7">
              <w:rPr>
                <w:rFonts w:ascii="Times New Roman" w:hAnsi="Times New Roman" w:cs="Times New Roman"/>
                <w:sz w:val="26"/>
                <w:szCs w:val="26"/>
              </w:rPr>
              <w:t>spray</w:t>
            </w:r>
            <w:r w:rsidR="00D70F9C" w:rsidRPr="006610D7">
              <w:rPr>
                <w:rFonts w:ascii="Times New Roman" w:hAnsi="Times New Roman" w:cs="Times New Roman"/>
                <w:sz w:val="26"/>
                <w:szCs w:val="26"/>
              </w:rPr>
              <w:t xml:space="preserve">, </w:t>
            </w:r>
            <w:r w:rsidRPr="006610D7">
              <w:rPr>
                <w:rFonts w:ascii="Times New Roman" w:hAnsi="Times New Roman" w:cs="Times New Roman"/>
                <w:sz w:val="26"/>
                <w:szCs w:val="26"/>
              </w:rPr>
              <w:t>discuss</w:t>
            </w:r>
            <w:r w:rsidR="00D70F9C"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with</w:t>
            </w:r>
            <w:r w:rsidR="00D70F9C"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community</w:t>
            </w:r>
            <w:r w:rsidR="00D70F9C" w:rsidRPr="006610D7">
              <w:rPr>
                <w:rFonts w:ascii="Times New Roman" w:hAnsi="Times New Roman" w:cs="Times New Roman"/>
                <w:sz w:val="26"/>
                <w:szCs w:val="26"/>
              </w:rPr>
              <w:t xml:space="preserve"> </w:t>
            </w:r>
            <w:r w:rsidRPr="006610D7">
              <w:rPr>
                <w:rFonts w:ascii="Times New Roman" w:hAnsi="Times New Roman" w:cs="Times New Roman"/>
                <w:sz w:val="26"/>
                <w:szCs w:val="26"/>
              </w:rPr>
              <w:t>and</w:t>
            </w:r>
            <w:r w:rsidR="00D70F9C" w:rsidRPr="006610D7">
              <w:rPr>
                <w:rFonts w:ascii="Times New Roman" w:hAnsi="Times New Roman" w:cs="Times New Roman"/>
                <w:sz w:val="26"/>
                <w:szCs w:val="26"/>
              </w:rPr>
              <w:t xml:space="preserve"> </w:t>
            </w:r>
            <w:r w:rsidRPr="006610D7">
              <w:rPr>
                <w:rFonts w:ascii="Times New Roman" w:hAnsi="Times New Roman" w:cs="Times New Roman"/>
                <w:sz w:val="26"/>
                <w:szCs w:val="26"/>
              </w:rPr>
              <w:t>de</w:t>
            </w:r>
            <w:r w:rsidR="00D70F9C" w:rsidRPr="006610D7">
              <w:rPr>
                <w:rFonts w:ascii="Times New Roman" w:hAnsi="Times New Roman" w:cs="Times New Roman"/>
                <w:sz w:val="26"/>
                <w:szCs w:val="26"/>
              </w:rPr>
              <w:t xml:space="preserve"> </w:t>
            </w:r>
            <w:r w:rsidRPr="006610D7">
              <w:rPr>
                <w:rFonts w:ascii="Times New Roman" w:hAnsi="Times New Roman" w:cs="Times New Roman"/>
                <w:sz w:val="26"/>
                <w:szCs w:val="26"/>
              </w:rPr>
              <w:t>limit</w:t>
            </w:r>
            <w:r w:rsidR="00D70F9C"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the</w:t>
            </w:r>
            <w:r w:rsidR="00D70F9C" w:rsidRPr="006610D7">
              <w:rPr>
                <w:rFonts w:ascii="Times New Roman" w:hAnsi="Times New Roman" w:cs="Times New Roman"/>
                <w:spacing w:val="1"/>
                <w:sz w:val="26"/>
                <w:szCs w:val="26"/>
              </w:rPr>
              <w:t xml:space="preserve"> </w:t>
            </w:r>
            <w:r w:rsidRPr="006610D7">
              <w:rPr>
                <w:rFonts w:ascii="Times New Roman" w:hAnsi="Times New Roman" w:cs="Times New Roman"/>
                <w:spacing w:val="-1"/>
                <w:sz w:val="26"/>
                <w:szCs w:val="26"/>
              </w:rPr>
              <w:t>spray</w:t>
            </w:r>
            <w:r w:rsidR="00D70F9C"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target,</w:t>
            </w:r>
            <w:r w:rsidR="00D70F9C"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record</w:t>
            </w:r>
            <w:r w:rsidR="00D70F9C" w:rsidRPr="006610D7">
              <w:rPr>
                <w:rFonts w:ascii="Times New Roman" w:hAnsi="Times New Roman" w:cs="Times New Roman"/>
                <w:spacing w:val="-1"/>
                <w:sz w:val="26"/>
                <w:szCs w:val="26"/>
              </w:rPr>
              <w:t xml:space="preserve"> </w:t>
            </w:r>
            <w:r w:rsidRPr="006610D7">
              <w:rPr>
                <w:rFonts w:ascii="Times New Roman" w:hAnsi="Times New Roman" w:cs="Times New Roman"/>
                <w:spacing w:val="-1"/>
                <w:sz w:val="26"/>
                <w:szCs w:val="26"/>
              </w:rPr>
              <w:t>for</w:t>
            </w:r>
            <w:r w:rsidR="00D70F9C"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corner</w:t>
            </w:r>
            <w:r w:rsidR="00D70F9C"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GPS</w:t>
            </w:r>
            <w:r w:rsidR="00D70F9C"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and</w:t>
            </w:r>
            <w:r w:rsidR="00D70F9C" w:rsidRPr="006610D7">
              <w:rPr>
                <w:rFonts w:ascii="Times New Roman" w:hAnsi="Times New Roman" w:cs="Times New Roman"/>
                <w:sz w:val="26"/>
                <w:szCs w:val="26"/>
              </w:rPr>
              <w:t xml:space="preserve"> </w:t>
            </w:r>
            <w:r w:rsidRPr="006610D7">
              <w:rPr>
                <w:rFonts w:ascii="Times New Roman" w:hAnsi="Times New Roman" w:cs="Times New Roman"/>
                <w:sz w:val="26"/>
                <w:szCs w:val="26"/>
              </w:rPr>
              <w:t>aware</w:t>
            </w:r>
            <w:r w:rsidR="00D70F9C"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the</w:t>
            </w:r>
            <w:r w:rsidR="00D70F9C"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community</w:t>
            </w:r>
            <w:r w:rsidR="00D70F9C"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about</w:t>
            </w:r>
            <w:r w:rsidR="00D70F9C"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waiting</w:t>
            </w:r>
            <w:r w:rsidR="00D70F9C" w:rsidRPr="006610D7">
              <w:rPr>
                <w:rFonts w:ascii="Times New Roman" w:hAnsi="Times New Roman" w:cs="Times New Roman"/>
                <w:sz w:val="26"/>
                <w:szCs w:val="26"/>
              </w:rPr>
              <w:t xml:space="preserve"> </w:t>
            </w:r>
            <w:r w:rsidRPr="006610D7">
              <w:rPr>
                <w:rFonts w:ascii="Times New Roman" w:hAnsi="Times New Roman" w:cs="Times New Roman"/>
                <w:sz w:val="26"/>
                <w:szCs w:val="26"/>
              </w:rPr>
              <w:t>period</w:t>
            </w:r>
            <w:r w:rsidR="00D70F9C"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of</w:t>
            </w:r>
            <w:r w:rsidR="00D70F9C" w:rsidRPr="006610D7">
              <w:rPr>
                <w:rFonts w:ascii="Times New Roman" w:hAnsi="Times New Roman" w:cs="Times New Roman"/>
                <w:spacing w:val="1"/>
                <w:sz w:val="26"/>
                <w:szCs w:val="26"/>
              </w:rPr>
              <w:t xml:space="preserve"> </w:t>
            </w:r>
            <w:r w:rsidRPr="006610D7">
              <w:rPr>
                <w:rFonts w:ascii="Times New Roman" w:hAnsi="Times New Roman" w:cs="Times New Roman"/>
                <w:spacing w:val="1"/>
                <w:sz w:val="26"/>
                <w:szCs w:val="26"/>
              </w:rPr>
              <w:t>th</w:t>
            </w:r>
            <w:r w:rsidR="00D70F9C" w:rsidRPr="006610D7">
              <w:rPr>
                <w:rFonts w:ascii="Times New Roman" w:hAnsi="Times New Roman" w:cs="Times New Roman"/>
                <w:spacing w:val="1"/>
                <w:sz w:val="26"/>
                <w:szCs w:val="26"/>
              </w:rPr>
              <w:t xml:space="preserve">e </w:t>
            </w:r>
            <w:r w:rsidRPr="006610D7">
              <w:rPr>
                <w:rFonts w:ascii="Times New Roman" w:hAnsi="Times New Roman" w:cs="Times New Roman"/>
                <w:sz w:val="26"/>
                <w:szCs w:val="26"/>
              </w:rPr>
              <w:t>pesticide</w:t>
            </w:r>
            <w:r w:rsidR="00D70F9C" w:rsidRPr="006610D7">
              <w:rPr>
                <w:rFonts w:ascii="Times New Roman" w:hAnsi="Times New Roman" w:cs="Times New Roman"/>
                <w:sz w:val="26"/>
                <w:szCs w:val="26"/>
              </w:rPr>
              <w:t xml:space="preserve"> </w:t>
            </w:r>
            <w:r w:rsidRPr="006610D7">
              <w:rPr>
                <w:rFonts w:ascii="Times New Roman" w:hAnsi="Times New Roman" w:cs="Times New Roman"/>
                <w:sz w:val="26"/>
                <w:szCs w:val="26"/>
              </w:rPr>
              <w:t>to</w:t>
            </w:r>
          </w:p>
          <w:p w:rsidR="00D31875" w:rsidRPr="006610D7" w:rsidRDefault="005E02F6" w:rsidP="005E02F6">
            <w:pPr>
              <w:widowControl w:val="0"/>
              <w:autoSpaceDE w:val="0"/>
              <w:autoSpaceDN w:val="0"/>
              <w:adjustRightInd w:val="0"/>
              <w:spacing w:before="7" w:line="276" w:lineRule="auto"/>
              <w:ind w:left="252" w:hanging="252"/>
              <w:rPr>
                <w:rFonts w:ascii="Times New Roman" w:hAnsi="Times New Roman" w:cs="Times New Roman"/>
                <w:sz w:val="26"/>
                <w:szCs w:val="26"/>
              </w:rPr>
            </w:pPr>
            <w:r w:rsidRPr="006610D7">
              <w:rPr>
                <w:rFonts w:ascii="Times New Roman" w:hAnsi="Times New Roman" w:cs="Times New Roman"/>
                <w:sz w:val="26"/>
                <w:szCs w:val="26"/>
              </w:rPr>
              <w:t xml:space="preserve">    </w:t>
            </w:r>
            <w:r w:rsidR="00D70F9C" w:rsidRPr="006610D7">
              <w:rPr>
                <w:rFonts w:ascii="Times New Roman" w:hAnsi="Times New Roman" w:cs="Times New Roman"/>
                <w:sz w:val="26"/>
                <w:szCs w:val="26"/>
              </w:rPr>
              <w:t>K</w:t>
            </w:r>
            <w:r w:rsidR="00D31875" w:rsidRPr="006610D7">
              <w:rPr>
                <w:rFonts w:ascii="Times New Roman" w:hAnsi="Times New Roman" w:cs="Times New Roman"/>
                <w:sz w:val="26"/>
                <w:szCs w:val="26"/>
              </w:rPr>
              <w:t>eep</w:t>
            </w:r>
            <w:r w:rsidR="00D70F9C" w:rsidRPr="006610D7">
              <w:rPr>
                <w:rFonts w:ascii="Times New Roman" w:hAnsi="Times New Roman" w:cs="Times New Roman"/>
                <w:sz w:val="26"/>
                <w:szCs w:val="26"/>
              </w:rPr>
              <w:t xml:space="preserve"> </w:t>
            </w:r>
            <w:r w:rsidR="00D31875" w:rsidRPr="006610D7">
              <w:rPr>
                <w:rFonts w:ascii="Times New Roman" w:hAnsi="Times New Roman" w:cs="Times New Roman"/>
                <w:spacing w:val="-1"/>
                <w:sz w:val="26"/>
                <w:szCs w:val="26"/>
              </w:rPr>
              <w:t>away</w:t>
            </w:r>
            <w:r w:rsidR="00D70F9C" w:rsidRPr="006610D7">
              <w:rPr>
                <w:rFonts w:ascii="Times New Roman" w:hAnsi="Times New Roman" w:cs="Times New Roman"/>
                <w:spacing w:val="-1"/>
                <w:sz w:val="26"/>
                <w:szCs w:val="26"/>
              </w:rPr>
              <w:t xml:space="preserve"> </w:t>
            </w:r>
            <w:r w:rsidR="00D31875" w:rsidRPr="006610D7">
              <w:rPr>
                <w:rFonts w:ascii="Times New Roman" w:hAnsi="Times New Roman" w:cs="Times New Roman"/>
                <w:sz w:val="26"/>
                <w:szCs w:val="26"/>
              </w:rPr>
              <w:t>their</w:t>
            </w:r>
            <w:r w:rsidR="00D70F9C"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domestic</w:t>
            </w:r>
            <w:r w:rsidR="00D70F9C" w:rsidRPr="006610D7">
              <w:rPr>
                <w:rFonts w:ascii="Times New Roman" w:hAnsi="Times New Roman" w:cs="Times New Roman"/>
                <w:sz w:val="26"/>
                <w:szCs w:val="26"/>
              </w:rPr>
              <w:t xml:space="preserve"> </w:t>
            </w:r>
            <w:r w:rsidR="00D31875" w:rsidRPr="006610D7">
              <w:rPr>
                <w:rFonts w:ascii="Times New Roman" w:hAnsi="Times New Roman" w:cs="Times New Roman"/>
                <w:spacing w:val="-1"/>
                <w:sz w:val="26"/>
                <w:szCs w:val="26"/>
              </w:rPr>
              <w:t>animals</w:t>
            </w:r>
            <w:r w:rsidR="00D70F9C" w:rsidRPr="006610D7">
              <w:rPr>
                <w:rFonts w:ascii="Times New Roman" w:hAnsi="Times New Roman" w:cs="Times New Roman"/>
                <w:spacing w:val="-1"/>
                <w:sz w:val="26"/>
                <w:szCs w:val="26"/>
              </w:rPr>
              <w:t xml:space="preserve"> </w:t>
            </w:r>
            <w:r w:rsidR="00D31875" w:rsidRPr="006610D7">
              <w:rPr>
                <w:rFonts w:ascii="Times New Roman" w:hAnsi="Times New Roman" w:cs="Times New Roman"/>
                <w:sz w:val="26"/>
                <w:szCs w:val="26"/>
              </w:rPr>
              <w:t>and</w:t>
            </w:r>
            <w:r w:rsidR="00D70F9C"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human</w:t>
            </w:r>
            <w:r w:rsidR="00D70F9C"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being</w:t>
            </w:r>
            <w:r w:rsidR="00D70F9C" w:rsidRPr="006610D7">
              <w:rPr>
                <w:rFonts w:ascii="Times New Roman" w:hAnsi="Times New Roman" w:cs="Times New Roman"/>
                <w:sz w:val="26"/>
                <w:szCs w:val="26"/>
              </w:rPr>
              <w:t xml:space="preserve"> </w:t>
            </w:r>
            <w:r w:rsidR="00D31875" w:rsidRPr="006610D7">
              <w:rPr>
                <w:rFonts w:ascii="Times New Roman" w:hAnsi="Times New Roman" w:cs="Times New Roman"/>
                <w:spacing w:val="-1"/>
                <w:sz w:val="26"/>
                <w:szCs w:val="26"/>
              </w:rPr>
              <w:t>for</w:t>
            </w:r>
            <w:r w:rsidR="00D70F9C" w:rsidRPr="006610D7">
              <w:rPr>
                <w:rFonts w:ascii="Times New Roman" w:hAnsi="Times New Roman" w:cs="Times New Roman"/>
                <w:spacing w:val="-1"/>
                <w:sz w:val="26"/>
                <w:szCs w:val="26"/>
              </w:rPr>
              <w:t xml:space="preserve"> </w:t>
            </w:r>
            <w:r w:rsidR="00D31875" w:rsidRPr="006610D7">
              <w:rPr>
                <w:rFonts w:ascii="Times New Roman" w:hAnsi="Times New Roman" w:cs="Times New Roman"/>
                <w:spacing w:val="1"/>
                <w:sz w:val="26"/>
                <w:szCs w:val="26"/>
              </w:rPr>
              <w:t>the</w:t>
            </w:r>
            <w:r w:rsidR="00D70F9C" w:rsidRPr="006610D7">
              <w:rPr>
                <w:rFonts w:ascii="Times New Roman" w:hAnsi="Times New Roman" w:cs="Times New Roman"/>
                <w:spacing w:val="1"/>
                <w:sz w:val="26"/>
                <w:szCs w:val="26"/>
              </w:rPr>
              <w:t xml:space="preserve"> </w:t>
            </w:r>
            <w:r w:rsidR="00D31875" w:rsidRPr="006610D7">
              <w:rPr>
                <w:rFonts w:ascii="Times New Roman" w:hAnsi="Times New Roman" w:cs="Times New Roman"/>
                <w:sz w:val="26"/>
                <w:szCs w:val="26"/>
              </w:rPr>
              <w:t>decided</w:t>
            </w:r>
            <w:r w:rsidR="00D70F9C"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period.</w:t>
            </w:r>
            <w:r w:rsidR="00D70F9C"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Then</w:t>
            </w:r>
            <w:r w:rsidR="00D70F9C" w:rsidRPr="006610D7">
              <w:rPr>
                <w:rFonts w:ascii="Times New Roman" w:hAnsi="Times New Roman" w:cs="Times New Roman"/>
                <w:sz w:val="26"/>
                <w:szCs w:val="26"/>
              </w:rPr>
              <w:t xml:space="preserve"> </w:t>
            </w:r>
            <w:r w:rsidR="00D31875" w:rsidRPr="006610D7">
              <w:rPr>
                <w:rFonts w:ascii="Times New Roman" w:hAnsi="Times New Roman" w:cs="Times New Roman"/>
                <w:spacing w:val="1"/>
                <w:sz w:val="26"/>
                <w:szCs w:val="26"/>
              </w:rPr>
              <w:t>the</w:t>
            </w:r>
            <w:r w:rsidR="00D70F9C" w:rsidRPr="006610D7">
              <w:rPr>
                <w:rFonts w:ascii="Times New Roman" w:hAnsi="Times New Roman" w:cs="Times New Roman"/>
                <w:spacing w:val="1"/>
                <w:sz w:val="26"/>
                <w:szCs w:val="26"/>
              </w:rPr>
              <w:t xml:space="preserve"> </w:t>
            </w:r>
            <w:r w:rsidR="00D31875" w:rsidRPr="006610D7">
              <w:rPr>
                <w:rFonts w:ascii="Times New Roman" w:hAnsi="Times New Roman" w:cs="Times New Roman"/>
                <w:sz w:val="26"/>
                <w:szCs w:val="26"/>
              </w:rPr>
              <w:t>team</w:t>
            </w:r>
            <w:r w:rsidR="00D70F9C"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evaluate</w:t>
            </w:r>
            <w:r w:rsidR="00680B90"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efficacy</w:t>
            </w:r>
            <w:r w:rsidR="00680B90"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and</w:t>
            </w:r>
            <w:r w:rsidR="00680B90"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impacts</w:t>
            </w:r>
            <w:r w:rsidR="00680B90"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if</w:t>
            </w:r>
            <w:r w:rsidR="00680B90"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any</w:t>
            </w:r>
          </w:p>
        </w:tc>
        <w:tc>
          <w:tcPr>
            <w:tcW w:w="3960" w:type="dxa"/>
            <w:gridSpan w:val="2"/>
          </w:tcPr>
          <w:p w:rsidR="005E02F6" w:rsidRPr="006610D7" w:rsidRDefault="00D31875" w:rsidP="00095413">
            <w:pPr>
              <w:widowControl w:val="0"/>
              <w:autoSpaceDE w:val="0"/>
              <w:autoSpaceDN w:val="0"/>
              <w:adjustRightInd w:val="0"/>
              <w:spacing w:before="7" w:line="276" w:lineRule="auto"/>
              <w:rPr>
                <w:rFonts w:ascii="Times New Roman" w:hAnsi="Times New Roman" w:cs="Times New Roman"/>
                <w:sz w:val="26"/>
                <w:szCs w:val="26"/>
              </w:rPr>
            </w:pPr>
            <w:r w:rsidRPr="006610D7">
              <w:rPr>
                <w:rFonts w:ascii="Times New Roman" w:hAnsi="Times New Roman" w:cs="Times New Roman"/>
                <w:sz w:val="26"/>
                <w:szCs w:val="26"/>
              </w:rPr>
              <w:t>Before every mission</w:t>
            </w:r>
            <w:r w:rsidR="005E02F6" w:rsidRPr="006610D7">
              <w:rPr>
                <w:rFonts w:ascii="Times New Roman" w:hAnsi="Times New Roman" w:cs="Times New Roman"/>
                <w:sz w:val="26"/>
                <w:szCs w:val="26"/>
              </w:rPr>
              <w:t>,</w:t>
            </w:r>
            <w:r w:rsidRPr="006610D7">
              <w:rPr>
                <w:rFonts w:ascii="Times New Roman" w:hAnsi="Times New Roman" w:cs="Times New Roman"/>
                <w:sz w:val="26"/>
                <w:szCs w:val="26"/>
              </w:rPr>
              <w:t xml:space="preserve"> the community are asked questions which include</w:t>
            </w:r>
            <w:r w:rsidR="005E02F6" w:rsidRPr="006610D7">
              <w:rPr>
                <w:rFonts w:ascii="Times New Roman" w:hAnsi="Times New Roman" w:cs="Times New Roman"/>
                <w:sz w:val="26"/>
                <w:szCs w:val="26"/>
              </w:rPr>
              <w:t xml:space="preserve"> questions such as</w:t>
            </w:r>
            <w:r w:rsidRPr="006610D7">
              <w:rPr>
                <w:rFonts w:ascii="Times New Roman" w:hAnsi="Times New Roman" w:cs="Times New Roman"/>
                <w:sz w:val="26"/>
                <w:szCs w:val="26"/>
              </w:rPr>
              <w:t xml:space="preserve"> </w:t>
            </w:r>
          </w:p>
          <w:p w:rsidR="00D31875" w:rsidRPr="006610D7" w:rsidRDefault="005E02F6" w:rsidP="00095413">
            <w:pPr>
              <w:widowControl w:val="0"/>
              <w:autoSpaceDE w:val="0"/>
              <w:autoSpaceDN w:val="0"/>
              <w:adjustRightInd w:val="0"/>
              <w:spacing w:before="7" w:line="276" w:lineRule="auto"/>
              <w:rPr>
                <w:rFonts w:ascii="Times New Roman" w:hAnsi="Times New Roman" w:cs="Times New Roman"/>
                <w:sz w:val="26"/>
                <w:szCs w:val="26"/>
              </w:rPr>
            </w:pPr>
            <w:r w:rsidRPr="006610D7">
              <w:rPr>
                <w:rFonts w:ascii="Times New Roman" w:hAnsi="Times New Roman" w:cs="Times New Roman"/>
                <w:sz w:val="26"/>
                <w:szCs w:val="26"/>
              </w:rPr>
              <w:t>What do</w:t>
            </w:r>
            <w:r w:rsidR="00D31875" w:rsidRPr="006610D7">
              <w:rPr>
                <w:rFonts w:ascii="Times New Roman" w:hAnsi="Times New Roman" w:cs="Times New Roman"/>
                <w:sz w:val="26"/>
                <w:szCs w:val="26"/>
              </w:rPr>
              <w:t xml:space="preserve"> you know </w:t>
            </w:r>
            <w:r w:rsidRPr="006610D7">
              <w:rPr>
                <w:rFonts w:ascii="Times New Roman" w:hAnsi="Times New Roman" w:cs="Times New Roman"/>
                <w:sz w:val="26"/>
                <w:szCs w:val="26"/>
              </w:rPr>
              <w:t>about it</w:t>
            </w:r>
            <w:r w:rsidR="00220447" w:rsidRPr="006610D7">
              <w:rPr>
                <w:rFonts w:ascii="Times New Roman" w:hAnsi="Times New Roman" w:cs="Times New Roman"/>
                <w:sz w:val="26"/>
                <w:szCs w:val="26"/>
              </w:rPr>
              <w:t>?</w:t>
            </w:r>
            <w:r w:rsidR="00D31875" w:rsidRPr="006610D7">
              <w:rPr>
                <w:rFonts w:ascii="Times New Roman" w:hAnsi="Times New Roman" w:cs="Times New Roman"/>
                <w:sz w:val="26"/>
                <w:szCs w:val="26"/>
              </w:rPr>
              <w:t xml:space="preserve"> What is it? </w:t>
            </w:r>
            <w:r w:rsidR="00C45EDD" w:rsidRPr="006610D7">
              <w:rPr>
                <w:rFonts w:ascii="Times New Roman" w:hAnsi="Times New Roman" w:cs="Times New Roman"/>
                <w:sz w:val="26"/>
                <w:szCs w:val="26"/>
              </w:rPr>
              <w:t>What</w:t>
            </w:r>
            <w:r w:rsidR="00D31875" w:rsidRPr="006610D7">
              <w:rPr>
                <w:rFonts w:ascii="Times New Roman" w:hAnsi="Times New Roman" w:cs="Times New Roman"/>
                <w:sz w:val="26"/>
                <w:szCs w:val="26"/>
              </w:rPr>
              <w:t xml:space="preserve"> is the impact on you? </w:t>
            </w:r>
            <w:r w:rsidR="00C45EDD" w:rsidRPr="006610D7">
              <w:rPr>
                <w:rFonts w:ascii="Times New Roman" w:hAnsi="Times New Roman" w:cs="Times New Roman"/>
                <w:sz w:val="26"/>
                <w:szCs w:val="26"/>
              </w:rPr>
              <w:t>What</w:t>
            </w:r>
            <w:r w:rsidR="00D31875" w:rsidRPr="006610D7">
              <w:rPr>
                <w:rFonts w:ascii="Times New Roman" w:hAnsi="Times New Roman" w:cs="Times New Roman"/>
                <w:sz w:val="26"/>
                <w:szCs w:val="26"/>
              </w:rPr>
              <w:t xml:space="preserve"> do you want </w:t>
            </w:r>
            <w:r w:rsidR="00C45EDD" w:rsidRPr="006610D7">
              <w:rPr>
                <w:rFonts w:ascii="Times New Roman" w:hAnsi="Times New Roman" w:cs="Times New Roman"/>
                <w:sz w:val="26"/>
                <w:szCs w:val="26"/>
              </w:rPr>
              <w:t xml:space="preserve">us </w:t>
            </w:r>
            <w:r w:rsidR="00D31875" w:rsidRPr="006610D7">
              <w:rPr>
                <w:rFonts w:ascii="Times New Roman" w:hAnsi="Times New Roman" w:cs="Times New Roman"/>
                <w:sz w:val="26"/>
                <w:szCs w:val="26"/>
              </w:rPr>
              <w:t>to do? And then they ask for intervention</w:t>
            </w:r>
            <w:r w:rsidR="00C45EDD" w:rsidRPr="006610D7">
              <w:rPr>
                <w:rFonts w:ascii="Times New Roman" w:hAnsi="Times New Roman" w:cs="Times New Roman"/>
                <w:sz w:val="26"/>
                <w:szCs w:val="26"/>
              </w:rPr>
              <w:t>,</w:t>
            </w:r>
            <w:r w:rsidR="00D31875" w:rsidRPr="006610D7">
              <w:rPr>
                <w:rFonts w:ascii="Times New Roman" w:hAnsi="Times New Roman" w:cs="Times New Roman"/>
                <w:sz w:val="26"/>
                <w:szCs w:val="26"/>
              </w:rPr>
              <w:t xml:space="preserve"> then the pesticide </w:t>
            </w:r>
            <w:r w:rsidR="00C45EDD" w:rsidRPr="006610D7">
              <w:rPr>
                <w:rFonts w:ascii="Times New Roman" w:hAnsi="Times New Roman" w:cs="Times New Roman"/>
                <w:sz w:val="26"/>
                <w:szCs w:val="26"/>
              </w:rPr>
              <w:t xml:space="preserve">identified and purchased </w:t>
            </w:r>
            <w:r w:rsidR="00D31875" w:rsidRPr="006610D7">
              <w:rPr>
                <w:rFonts w:ascii="Times New Roman" w:hAnsi="Times New Roman" w:cs="Times New Roman"/>
                <w:sz w:val="26"/>
                <w:szCs w:val="26"/>
              </w:rPr>
              <w:t xml:space="preserve">for locust </w:t>
            </w:r>
            <w:r w:rsidR="00C45EDD" w:rsidRPr="006610D7">
              <w:rPr>
                <w:rFonts w:ascii="Times New Roman" w:hAnsi="Times New Roman" w:cs="Times New Roman"/>
                <w:sz w:val="26"/>
                <w:szCs w:val="26"/>
              </w:rPr>
              <w:t>control</w:t>
            </w:r>
            <w:r w:rsidR="00327DE4"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 xml:space="preserve">will be </w:t>
            </w:r>
            <w:r w:rsidR="00C45EDD" w:rsidRPr="006610D7">
              <w:rPr>
                <w:rFonts w:ascii="Times New Roman" w:hAnsi="Times New Roman" w:cs="Times New Roman"/>
                <w:sz w:val="26"/>
                <w:szCs w:val="26"/>
              </w:rPr>
              <w:t xml:space="preserve">checked for lethal </w:t>
            </w:r>
            <w:r w:rsidR="00D31875" w:rsidRPr="006610D7">
              <w:rPr>
                <w:rFonts w:ascii="Times New Roman" w:hAnsi="Times New Roman" w:cs="Times New Roman"/>
                <w:sz w:val="26"/>
                <w:szCs w:val="26"/>
              </w:rPr>
              <w:t xml:space="preserve">dosage for killing the desert locust. Then the community will get information </w:t>
            </w:r>
            <w:r w:rsidR="00C45EDD" w:rsidRPr="006610D7">
              <w:rPr>
                <w:rFonts w:ascii="Times New Roman" w:hAnsi="Times New Roman" w:cs="Times New Roman"/>
                <w:sz w:val="26"/>
                <w:szCs w:val="26"/>
              </w:rPr>
              <w:t xml:space="preserve">as a result of </w:t>
            </w:r>
            <w:r w:rsidR="00D31875" w:rsidRPr="006610D7">
              <w:rPr>
                <w:rFonts w:ascii="Times New Roman" w:hAnsi="Times New Roman" w:cs="Times New Roman"/>
                <w:sz w:val="26"/>
                <w:szCs w:val="26"/>
              </w:rPr>
              <w:t>awareness creation and sensitization</w:t>
            </w:r>
            <w:r w:rsidR="00C45EDD" w:rsidRPr="006610D7">
              <w:rPr>
                <w:rFonts w:ascii="Times New Roman" w:hAnsi="Times New Roman" w:cs="Times New Roman"/>
                <w:sz w:val="26"/>
                <w:szCs w:val="26"/>
              </w:rPr>
              <w:t xml:space="preserve"> programs/events</w:t>
            </w:r>
            <w:r w:rsidR="00D31875" w:rsidRPr="006610D7">
              <w:rPr>
                <w:rFonts w:ascii="Times New Roman" w:hAnsi="Times New Roman" w:cs="Times New Roman"/>
                <w:sz w:val="26"/>
                <w:szCs w:val="26"/>
              </w:rPr>
              <w:t xml:space="preserve"> </w:t>
            </w:r>
            <w:r w:rsidR="00C45EDD" w:rsidRPr="006610D7">
              <w:rPr>
                <w:rFonts w:ascii="Times New Roman" w:hAnsi="Times New Roman" w:cs="Times New Roman"/>
                <w:sz w:val="26"/>
                <w:szCs w:val="26"/>
              </w:rPr>
              <w:t>conducted</w:t>
            </w:r>
            <w:r w:rsidR="00D31875" w:rsidRPr="006610D7">
              <w:rPr>
                <w:rFonts w:ascii="Times New Roman" w:hAnsi="Times New Roman" w:cs="Times New Roman"/>
                <w:sz w:val="26"/>
                <w:szCs w:val="26"/>
              </w:rPr>
              <w:t xml:space="preserve"> </w:t>
            </w:r>
            <w:r w:rsidR="00C45EDD" w:rsidRPr="006610D7">
              <w:rPr>
                <w:rFonts w:ascii="Times New Roman" w:hAnsi="Times New Roman" w:cs="Times New Roman"/>
                <w:sz w:val="26"/>
                <w:szCs w:val="26"/>
              </w:rPr>
              <w:t xml:space="preserve"> for the </w:t>
            </w:r>
            <w:r w:rsidR="00D31875" w:rsidRPr="006610D7">
              <w:rPr>
                <w:rFonts w:ascii="Times New Roman" w:hAnsi="Times New Roman" w:cs="Times New Roman"/>
                <w:sz w:val="26"/>
                <w:szCs w:val="26"/>
              </w:rPr>
              <w:t xml:space="preserve">purpose of </w:t>
            </w:r>
            <w:r w:rsidR="00C45EDD" w:rsidRPr="006610D7">
              <w:rPr>
                <w:rFonts w:ascii="Times New Roman" w:hAnsi="Times New Roman" w:cs="Times New Roman"/>
                <w:sz w:val="26"/>
                <w:szCs w:val="26"/>
              </w:rPr>
              <w:t xml:space="preserve">safe </w:t>
            </w:r>
            <w:r w:rsidR="00D31875" w:rsidRPr="006610D7">
              <w:rPr>
                <w:rFonts w:ascii="Times New Roman" w:hAnsi="Times New Roman" w:cs="Times New Roman"/>
                <w:sz w:val="26"/>
                <w:szCs w:val="26"/>
              </w:rPr>
              <w:t xml:space="preserve">spraying </w:t>
            </w:r>
            <w:r w:rsidR="00C45EDD" w:rsidRPr="006610D7">
              <w:rPr>
                <w:rFonts w:ascii="Times New Roman" w:hAnsi="Times New Roman" w:cs="Times New Roman"/>
                <w:sz w:val="26"/>
                <w:szCs w:val="26"/>
              </w:rPr>
              <w:t xml:space="preserve">so that </w:t>
            </w:r>
            <w:r w:rsidR="00D31875" w:rsidRPr="006610D7">
              <w:rPr>
                <w:rFonts w:ascii="Times New Roman" w:hAnsi="Times New Roman" w:cs="Times New Roman"/>
                <w:sz w:val="26"/>
                <w:szCs w:val="26"/>
              </w:rPr>
              <w:t xml:space="preserve">the impact on </w:t>
            </w:r>
            <w:r w:rsidR="00C45EDD" w:rsidRPr="006610D7">
              <w:rPr>
                <w:rFonts w:ascii="Times New Roman" w:hAnsi="Times New Roman" w:cs="Times New Roman"/>
                <w:sz w:val="26"/>
                <w:szCs w:val="26"/>
              </w:rPr>
              <w:t>the community and</w:t>
            </w:r>
            <w:r w:rsidR="00D31875" w:rsidRPr="006610D7">
              <w:rPr>
                <w:rFonts w:ascii="Times New Roman" w:hAnsi="Times New Roman" w:cs="Times New Roman"/>
                <w:sz w:val="26"/>
                <w:szCs w:val="26"/>
              </w:rPr>
              <w:t xml:space="preserve">, </w:t>
            </w:r>
            <w:r w:rsidR="00C45EDD" w:rsidRPr="006610D7">
              <w:rPr>
                <w:rFonts w:ascii="Times New Roman" w:hAnsi="Times New Roman" w:cs="Times New Roman"/>
                <w:sz w:val="26"/>
                <w:szCs w:val="26"/>
              </w:rPr>
              <w:t xml:space="preserve">and the environment, such as </w:t>
            </w:r>
            <w:r w:rsidR="00D31875" w:rsidRPr="006610D7">
              <w:rPr>
                <w:rFonts w:ascii="Times New Roman" w:hAnsi="Times New Roman" w:cs="Times New Roman"/>
                <w:sz w:val="26"/>
                <w:szCs w:val="26"/>
              </w:rPr>
              <w:t xml:space="preserve">water, </w:t>
            </w:r>
            <w:r w:rsidR="00C45EDD" w:rsidRPr="006610D7">
              <w:rPr>
                <w:rFonts w:ascii="Times New Roman" w:hAnsi="Times New Roman" w:cs="Times New Roman"/>
                <w:sz w:val="26"/>
                <w:szCs w:val="26"/>
              </w:rPr>
              <w:t>and other natural resources staye safe</w:t>
            </w:r>
            <w:r w:rsidR="00D31875" w:rsidRPr="006610D7">
              <w:rPr>
                <w:rFonts w:ascii="Times New Roman" w:hAnsi="Times New Roman" w:cs="Times New Roman"/>
                <w:sz w:val="26"/>
                <w:szCs w:val="26"/>
              </w:rPr>
              <w:t>.</w:t>
            </w:r>
            <w:r w:rsidR="00C45EDD" w:rsidRPr="006610D7">
              <w:rPr>
                <w:rFonts w:ascii="Times New Roman" w:hAnsi="Times New Roman" w:cs="Times New Roman"/>
                <w:sz w:val="26"/>
                <w:szCs w:val="26"/>
              </w:rPr>
              <w:t>T</w:t>
            </w:r>
            <w:r w:rsidR="00D31875" w:rsidRPr="006610D7">
              <w:rPr>
                <w:rFonts w:ascii="Times New Roman" w:hAnsi="Times New Roman" w:cs="Times New Roman"/>
                <w:sz w:val="26"/>
                <w:szCs w:val="26"/>
              </w:rPr>
              <w:t xml:space="preserve">he community </w:t>
            </w:r>
            <w:r w:rsidR="00C45EDD" w:rsidRPr="006610D7">
              <w:rPr>
                <w:rFonts w:ascii="Times New Roman" w:hAnsi="Times New Roman" w:cs="Times New Roman"/>
                <w:sz w:val="26"/>
                <w:szCs w:val="26"/>
              </w:rPr>
              <w:t xml:space="preserve">was </w:t>
            </w:r>
            <w:r w:rsidR="00D31875" w:rsidRPr="006610D7">
              <w:rPr>
                <w:rFonts w:ascii="Times New Roman" w:hAnsi="Times New Roman" w:cs="Times New Roman"/>
                <w:sz w:val="26"/>
                <w:szCs w:val="26"/>
              </w:rPr>
              <w:t>asked where they drink water from? Beside</w:t>
            </w:r>
            <w:r w:rsidR="00C45EDD" w:rsidRPr="006610D7">
              <w:rPr>
                <w:rFonts w:ascii="Times New Roman" w:hAnsi="Times New Roman" w:cs="Times New Roman"/>
                <w:sz w:val="26"/>
                <w:szCs w:val="26"/>
              </w:rPr>
              <w:t>s,</w:t>
            </w:r>
            <w:r w:rsidR="00D31875" w:rsidRPr="006610D7">
              <w:rPr>
                <w:rFonts w:ascii="Times New Roman" w:hAnsi="Times New Roman" w:cs="Times New Roman"/>
                <w:sz w:val="26"/>
                <w:szCs w:val="26"/>
              </w:rPr>
              <w:t xml:space="preserve"> the </w:t>
            </w:r>
            <w:r w:rsidR="00BC7C23" w:rsidRPr="006610D7">
              <w:rPr>
                <w:rFonts w:ascii="Times New Roman" w:hAnsi="Times New Roman" w:cs="Times New Roman"/>
                <w:sz w:val="26"/>
                <w:szCs w:val="26"/>
              </w:rPr>
              <w:t>community are</w:t>
            </w:r>
            <w:r w:rsidR="00D31875" w:rsidRPr="006610D7">
              <w:rPr>
                <w:rFonts w:ascii="Times New Roman" w:hAnsi="Times New Roman" w:cs="Times New Roman"/>
                <w:sz w:val="26"/>
                <w:szCs w:val="26"/>
              </w:rPr>
              <w:t xml:space="preserve"> told to cover water</w:t>
            </w:r>
            <w:r w:rsidR="00C45EDD" w:rsidRPr="006610D7">
              <w:rPr>
                <w:rFonts w:ascii="Times New Roman" w:hAnsi="Times New Roman" w:cs="Times New Roman"/>
                <w:sz w:val="26"/>
                <w:szCs w:val="26"/>
              </w:rPr>
              <w:t xml:space="preserve"> sources</w:t>
            </w:r>
            <w:r w:rsidR="00D31875" w:rsidRPr="006610D7">
              <w:rPr>
                <w:rFonts w:ascii="Times New Roman" w:hAnsi="Times New Roman" w:cs="Times New Roman"/>
                <w:sz w:val="26"/>
                <w:szCs w:val="26"/>
              </w:rPr>
              <w:t>. If there are water bodies and other non-target species</w:t>
            </w:r>
            <w:r w:rsidR="00C45EDD" w:rsidRPr="006610D7">
              <w:rPr>
                <w:rFonts w:ascii="Times New Roman" w:hAnsi="Times New Roman" w:cs="Times New Roman"/>
                <w:sz w:val="26"/>
                <w:szCs w:val="26"/>
              </w:rPr>
              <w:t>,</w:t>
            </w:r>
            <w:r w:rsidR="00D31875" w:rsidRPr="006610D7">
              <w:rPr>
                <w:rFonts w:ascii="Times New Roman" w:hAnsi="Times New Roman" w:cs="Times New Roman"/>
                <w:sz w:val="26"/>
                <w:szCs w:val="26"/>
              </w:rPr>
              <w:t xml:space="preserve"> the spray won`t be carried out until they are out of that sensitive area. Meanwhile</w:t>
            </w:r>
            <w:r w:rsidR="00C45EDD" w:rsidRPr="006610D7">
              <w:rPr>
                <w:rFonts w:ascii="Times New Roman" w:hAnsi="Times New Roman" w:cs="Times New Roman"/>
                <w:sz w:val="26"/>
                <w:szCs w:val="26"/>
              </w:rPr>
              <w:t>,</w:t>
            </w:r>
            <w:r w:rsidR="00D31875" w:rsidRPr="006610D7">
              <w:rPr>
                <w:rFonts w:ascii="Times New Roman" w:hAnsi="Times New Roman" w:cs="Times New Roman"/>
                <w:sz w:val="26"/>
                <w:szCs w:val="26"/>
              </w:rPr>
              <w:t xml:space="preserve"> the desert locust will be chased so as to protect the crops, pasture, and plants from being damaged by the desert locust. After chasing them to non-sensitive area</w:t>
            </w:r>
            <w:r w:rsidR="00C45EDD" w:rsidRPr="006610D7">
              <w:rPr>
                <w:rFonts w:ascii="Times New Roman" w:hAnsi="Times New Roman" w:cs="Times New Roman"/>
                <w:sz w:val="26"/>
                <w:szCs w:val="26"/>
              </w:rPr>
              <w:t>,</w:t>
            </w:r>
            <w:r w:rsidR="00D31875" w:rsidRPr="006610D7">
              <w:rPr>
                <w:rFonts w:ascii="Times New Roman" w:hAnsi="Times New Roman" w:cs="Times New Roman"/>
                <w:sz w:val="26"/>
                <w:szCs w:val="26"/>
              </w:rPr>
              <w:t xml:space="preserve"> spray</w:t>
            </w:r>
            <w:r w:rsidR="00C45EDD" w:rsidRPr="006610D7">
              <w:rPr>
                <w:rFonts w:ascii="Times New Roman" w:hAnsi="Times New Roman" w:cs="Times New Roman"/>
                <w:sz w:val="26"/>
                <w:szCs w:val="26"/>
              </w:rPr>
              <w:t>ing</w:t>
            </w:r>
            <w:r w:rsidR="00D31875" w:rsidRPr="006610D7">
              <w:rPr>
                <w:rFonts w:ascii="Times New Roman" w:hAnsi="Times New Roman" w:cs="Times New Roman"/>
                <w:sz w:val="26"/>
                <w:szCs w:val="26"/>
              </w:rPr>
              <w:t xml:space="preserve"> will be carried out </w:t>
            </w:r>
            <w:r w:rsidR="00DE754E" w:rsidRPr="006610D7">
              <w:rPr>
                <w:rFonts w:ascii="Times New Roman" w:hAnsi="Times New Roman" w:cs="Times New Roman"/>
                <w:sz w:val="26"/>
                <w:szCs w:val="26"/>
              </w:rPr>
              <w:t>in</w:t>
            </w:r>
            <w:r w:rsidR="00D31875" w:rsidRPr="006610D7">
              <w:rPr>
                <w:rFonts w:ascii="Times New Roman" w:hAnsi="Times New Roman" w:cs="Times New Roman"/>
                <w:sz w:val="26"/>
                <w:szCs w:val="26"/>
              </w:rPr>
              <w:t xml:space="preserve"> </w:t>
            </w:r>
            <w:r w:rsidR="00C45EDD" w:rsidRPr="006610D7">
              <w:rPr>
                <w:rFonts w:ascii="Times New Roman" w:hAnsi="Times New Roman" w:cs="Times New Roman"/>
                <w:sz w:val="26"/>
                <w:szCs w:val="26"/>
              </w:rPr>
              <w:t xml:space="preserve">the morning at a locality </w:t>
            </w:r>
            <w:r w:rsidR="00D31875" w:rsidRPr="006610D7">
              <w:rPr>
                <w:rFonts w:ascii="Times New Roman" w:hAnsi="Times New Roman" w:cs="Times New Roman"/>
                <w:sz w:val="26"/>
                <w:szCs w:val="26"/>
              </w:rPr>
              <w:t>where they spent the night</w:t>
            </w:r>
            <w:r w:rsidR="00C45EDD" w:rsidRPr="006610D7">
              <w:rPr>
                <w:rFonts w:ascii="Times New Roman" w:hAnsi="Times New Roman" w:cs="Times New Roman"/>
                <w:sz w:val="26"/>
                <w:szCs w:val="26"/>
              </w:rPr>
              <w:t>.</w:t>
            </w:r>
          </w:p>
          <w:p w:rsidR="00D31875" w:rsidRPr="006610D7" w:rsidRDefault="00D31875" w:rsidP="00095413">
            <w:pPr>
              <w:widowControl w:val="0"/>
              <w:autoSpaceDE w:val="0"/>
              <w:autoSpaceDN w:val="0"/>
              <w:adjustRightInd w:val="0"/>
              <w:spacing w:before="7" w:line="276" w:lineRule="auto"/>
              <w:rPr>
                <w:rFonts w:ascii="Times New Roman" w:hAnsi="Times New Roman" w:cs="Times New Roman"/>
                <w:sz w:val="26"/>
                <w:szCs w:val="26"/>
              </w:rPr>
            </w:pPr>
            <w:r w:rsidRPr="006610D7">
              <w:rPr>
                <w:rFonts w:ascii="Times New Roman" w:hAnsi="Times New Roman" w:cs="Times New Roman"/>
                <w:sz w:val="26"/>
                <w:szCs w:val="26"/>
              </w:rPr>
              <w:t xml:space="preserve">In addition, the spray is carried out taking into consideration factors such as wind direction, topography, water body, village, and schools are not within the range of the spraying area. Besides, buffer zone is defined. </w:t>
            </w:r>
          </w:p>
        </w:tc>
        <w:tc>
          <w:tcPr>
            <w:tcW w:w="3060" w:type="dxa"/>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The regional key informants confirmed that the safe spray not to spray in sensitive areas rather to chase or use cultural method when feasible. Take in to account the wind direction, use of better spray equipment.</w:t>
            </w:r>
          </w:p>
          <w:p w:rsidR="00220447" w:rsidRPr="006610D7" w:rsidRDefault="00220447" w:rsidP="00095413">
            <w:pPr>
              <w:spacing w:line="276" w:lineRule="auto"/>
              <w:rPr>
                <w:rFonts w:ascii="Times New Roman" w:hAnsi="Times New Roman" w:cs="Times New Roman"/>
                <w:sz w:val="26"/>
                <w:szCs w:val="26"/>
              </w:rPr>
            </w:pPr>
          </w:p>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The key informant from Oromia also emphasized the taking GPS Coordinated in at night to effectively execute the operation.</w:t>
            </w:r>
          </w:p>
        </w:tc>
      </w:tr>
      <w:tr w:rsidR="006610D7" w:rsidRPr="006610D7" w:rsidTr="00D43D3D">
        <w:tc>
          <w:tcPr>
            <w:tcW w:w="10996" w:type="dxa"/>
            <w:gridSpan w:val="7"/>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II. </w:t>
            </w:r>
            <w:r w:rsidRPr="006610D7">
              <w:rPr>
                <w:rFonts w:ascii="Times New Roman" w:hAnsi="Times New Roman" w:cs="Times New Roman"/>
                <w:b/>
                <w:sz w:val="26"/>
                <w:szCs w:val="26"/>
                <w:u w:val="single"/>
              </w:rPr>
              <w:t>Assessment</w:t>
            </w:r>
            <w:r w:rsidRPr="006610D7">
              <w:rPr>
                <w:rFonts w:ascii="Times New Roman" w:hAnsi="Times New Roman" w:cs="Times New Roman"/>
                <w:b/>
                <w:spacing w:val="1"/>
                <w:sz w:val="26"/>
                <w:szCs w:val="26"/>
                <w:u w:val="single"/>
              </w:rPr>
              <w:t xml:space="preserve"> of</w:t>
            </w:r>
            <w:r w:rsidR="006F5907" w:rsidRPr="006610D7">
              <w:rPr>
                <w:rFonts w:ascii="Times New Roman" w:hAnsi="Times New Roman" w:cs="Times New Roman"/>
                <w:b/>
                <w:spacing w:val="1"/>
                <w:sz w:val="26"/>
                <w:szCs w:val="26"/>
                <w:u w:val="single"/>
              </w:rPr>
              <w:t xml:space="preserve"> </w:t>
            </w:r>
            <w:r w:rsidRPr="006610D7">
              <w:rPr>
                <w:rFonts w:ascii="Times New Roman" w:hAnsi="Times New Roman" w:cs="Times New Roman"/>
                <w:b/>
                <w:sz w:val="26"/>
                <w:szCs w:val="26"/>
                <w:u w:val="single"/>
              </w:rPr>
              <w:t>traditional</w:t>
            </w:r>
            <w:r w:rsidR="006F5907" w:rsidRPr="006610D7">
              <w:rPr>
                <w:rFonts w:ascii="Times New Roman" w:hAnsi="Times New Roman" w:cs="Times New Roman"/>
                <w:b/>
                <w:sz w:val="26"/>
                <w:szCs w:val="26"/>
                <w:u w:val="single"/>
              </w:rPr>
              <w:t xml:space="preserve"> </w:t>
            </w:r>
            <w:r w:rsidR="006F5907" w:rsidRPr="006610D7">
              <w:rPr>
                <w:rFonts w:ascii="Times New Roman" w:hAnsi="Times New Roman" w:cs="Times New Roman"/>
                <w:b/>
                <w:spacing w:val="1"/>
                <w:sz w:val="26"/>
                <w:szCs w:val="26"/>
                <w:u w:val="single"/>
              </w:rPr>
              <w:t>or</w:t>
            </w:r>
            <w:r w:rsidR="006F5907" w:rsidRPr="006610D7">
              <w:rPr>
                <w:rFonts w:ascii="Times New Roman" w:hAnsi="Times New Roman" w:cs="Times New Roman"/>
                <w:b/>
                <w:sz w:val="26"/>
                <w:szCs w:val="26"/>
                <w:u w:val="single"/>
              </w:rPr>
              <w:t xml:space="preserve"> agronomic</w:t>
            </w:r>
            <w:r w:rsidRPr="006610D7">
              <w:rPr>
                <w:rFonts w:ascii="Times New Roman" w:hAnsi="Times New Roman" w:cs="Times New Roman"/>
                <w:b/>
                <w:sz w:val="26"/>
                <w:szCs w:val="26"/>
                <w:u w:val="single"/>
              </w:rPr>
              <w:t xml:space="preserve"> practices </w:t>
            </w:r>
            <w:r w:rsidRPr="006610D7">
              <w:rPr>
                <w:rFonts w:ascii="Times New Roman" w:hAnsi="Times New Roman" w:cs="Times New Roman"/>
                <w:b/>
                <w:spacing w:val="1"/>
                <w:sz w:val="26"/>
                <w:szCs w:val="26"/>
                <w:u w:val="single"/>
              </w:rPr>
              <w:t>o</w:t>
            </w:r>
            <w:r w:rsidRPr="006610D7">
              <w:rPr>
                <w:rFonts w:ascii="Times New Roman" w:hAnsi="Times New Roman" w:cs="Times New Roman"/>
                <w:b/>
                <w:sz w:val="26"/>
                <w:szCs w:val="26"/>
              </w:rPr>
              <w:t>f</w:t>
            </w:r>
            <w:r w:rsidR="006F5907" w:rsidRPr="006610D7">
              <w:rPr>
                <w:rFonts w:ascii="Times New Roman" w:hAnsi="Times New Roman" w:cs="Times New Roman"/>
                <w:b/>
                <w:sz w:val="26"/>
                <w:szCs w:val="26"/>
              </w:rPr>
              <w:t xml:space="preserve"> </w:t>
            </w:r>
            <w:r w:rsidRPr="006610D7">
              <w:rPr>
                <w:rFonts w:ascii="Times New Roman" w:hAnsi="Times New Roman" w:cs="Times New Roman"/>
                <w:b/>
                <w:sz w:val="26"/>
                <w:szCs w:val="26"/>
              </w:rPr>
              <w:t>locust control</w:t>
            </w:r>
          </w:p>
        </w:tc>
        <w:tc>
          <w:tcPr>
            <w:tcW w:w="3060" w:type="dxa"/>
          </w:tcPr>
          <w:p w:rsidR="00D31875" w:rsidRPr="006610D7" w:rsidRDefault="00D31875" w:rsidP="00095413">
            <w:pPr>
              <w:spacing w:line="276" w:lineRule="auto"/>
              <w:rPr>
                <w:rFonts w:ascii="Times New Roman" w:hAnsi="Times New Roman" w:cs="Times New Roman"/>
                <w:sz w:val="26"/>
                <w:szCs w:val="26"/>
              </w:rPr>
            </w:pPr>
          </w:p>
        </w:tc>
      </w:tr>
      <w:tr w:rsidR="006610D7" w:rsidRPr="006610D7" w:rsidTr="00D43D3D">
        <w:tc>
          <w:tcPr>
            <w:tcW w:w="528" w:type="dxa"/>
            <w:gridSpan w:val="2"/>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1</w:t>
            </w:r>
          </w:p>
        </w:tc>
        <w:tc>
          <w:tcPr>
            <w:tcW w:w="2818" w:type="dxa"/>
          </w:tcPr>
          <w:p w:rsidR="0044564D" w:rsidRPr="006610D7" w:rsidRDefault="00D31875" w:rsidP="00095413">
            <w:pPr>
              <w:widowControl w:val="0"/>
              <w:autoSpaceDE w:val="0"/>
              <w:autoSpaceDN w:val="0"/>
              <w:adjustRightInd w:val="0"/>
              <w:spacing w:line="276" w:lineRule="auto"/>
              <w:rPr>
                <w:rFonts w:ascii="Times New Roman" w:hAnsi="Times New Roman" w:cs="Times New Roman"/>
                <w:sz w:val="26"/>
                <w:szCs w:val="26"/>
              </w:rPr>
            </w:pPr>
            <w:r w:rsidRPr="006610D7">
              <w:rPr>
                <w:rFonts w:ascii="Times New Roman" w:hAnsi="Times New Roman" w:cs="Times New Roman"/>
                <w:sz w:val="26"/>
                <w:szCs w:val="26"/>
              </w:rPr>
              <w:t>List</w:t>
            </w:r>
            <w:r w:rsidR="006F5907"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out</w:t>
            </w:r>
            <w:r w:rsidR="006F5907" w:rsidRPr="006610D7">
              <w:rPr>
                <w:rFonts w:ascii="Times New Roman" w:hAnsi="Times New Roman" w:cs="Times New Roman"/>
                <w:spacing w:val="1"/>
                <w:sz w:val="26"/>
                <w:szCs w:val="26"/>
              </w:rPr>
              <w:t xml:space="preserve"> </w:t>
            </w:r>
            <w:r w:rsidR="006F5907" w:rsidRPr="006610D7">
              <w:rPr>
                <w:rFonts w:ascii="Times New Roman" w:hAnsi="Times New Roman" w:cs="Times New Roman"/>
                <w:sz w:val="26"/>
                <w:szCs w:val="26"/>
              </w:rPr>
              <w:t xml:space="preserve">best </w:t>
            </w:r>
            <w:r w:rsidR="00D20DB9" w:rsidRPr="006610D7">
              <w:rPr>
                <w:rFonts w:ascii="Times New Roman" w:hAnsi="Times New Roman" w:cs="Times New Roman"/>
                <w:sz w:val="26"/>
                <w:szCs w:val="26"/>
              </w:rPr>
              <w:t>t</w:t>
            </w:r>
            <w:r w:rsidRPr="006610D7">
              <w:rPr>
                <w:rFonts w:ascii="Times New Roman" w:hAnsi="Times New Roman" w:cs="Times New Roman"/>
                <w:sz w:val="26"/>
                <w:szCs w:val="26"/>
              </w:rPr>
              <w:t>raditional</w:t>
            </w:r>
            <w:r w:rsidR="006F5907"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0044564D"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agronomical practice</w:t>
            </w:r>
            <w:r w:rsidR="0044564D"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of</w:t>
            </w:r>
            <w:r w:rsidR="0044564D" w:rsidRPr="006610D7">
              <w:rPr>
                <w:rFonts w:ascii="Times New Roman" w:hAnsi="Times New Roman" w:cs="Times New Roman"/>
                <w:spacing w:val="1"/>
                <w:sz w:val="26"/>
                <w:szCs w:val="26"/>
              </w:rPr>
              <w:t xml:space="preserve"> </w:t>
            </w:r>
            <w:r w:rsidRPr="006610D7">
              <w:rPr>
                <w:rFonts w:ascii="Times New Roman" w:hAnsi="Times New Roman" w:cs="Times New Roman"/>
                <w:spacing w:val="1"/>
                <w:sz w:val="26"/>
                <w:szCs w:val="26"/>
              </w:rPr>
              <w:t>the</w:t>
            </w:r>
            <w:r w:rsidR="0044564D"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locust</w:t>
            </w:r>
            <w:r w:rsidR="0044564D" w:rsidRPr="006610D7">
              <w:rPr>
                <w:rFonts w:ascii="Times New Roman" w:hAnsi="Times New Roman" w:cs="Times New Roman"/>
                <w:sz w:val="26"/>
                <w:szCs w:val="26"/>
              </w:rPr>
              <w:t xml:space="preserve"> </w:t>
            </w:r>
            <w:r w:rsidRPr="006610D7">
              <w:rPr>
                <w:rFonts w:ascii="Times New Roman" w:hAnsi="Times New Roman" w:cs="Times New Roman"/>
                <w:sz w:val="26"/>
                <w:szCs w:val="26"/>
              </w:rPr>
              <w:t>control.</w:t>
            </w:r>
            <w:r w:rsidR="0044564D"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0044564D" w:rsidRPr="006610D7">
              <w:rPr>
                <w:rFonts w:ascii="Times New Roman" w:hAnsi="Times New Roman" w:cs="Times New Roman"/>
                <w:spacing w:val="-1"/>
                <w:sz w:val="26"/>
                <w:szCs w:val="26"/>
              </w:rPr>
              <w:t xml:space="preserve"> </w:t>
            </w:r>
            <w:r w:rsidRPr="006610D7">
              <w:rPr>
                <w:rFonts w:ascii="Times New Roman" w:hAnsi="Times New Roman" w:cs="Times New Roman"/>
                <w:spacing w:val="-1"/>
                <w:sz w:val="26"/>
                <w:szCs w:val="26"/>
              </w:rPr>
              <w:t>at</w:t>
            </w:r>
            <w:r w:rsidR="0044564D"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which stage</w:t>
            </w:r>
            <w:r w:rsidR="0044564D"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of</w:t>
            </w:r>
            <w:r w:rsidR="0044564D"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Locust</w:t>
            </w:r>
            <w:r w:rsidR="0044564D" w:rsidRPr="006610D7">
              <w:rPr>
                <w:rFonts w:ascii="Times New Roman" w:hAnsi="Times New Roman" w:cs="Times New Roman"/>
                <w:sz w:val="26"/>
                <w:szCs w:val="26"/>
              </w:rPr>
              <w:t xml:space="preserve"> </w:t>
            </w:r>
            <w:r w:rsidRPr="006610D7">
              <w:rPr>
                <w:rFonts w:ascii="Times New Roman" w:hAnsi="Times New Roman" w:cs="Times New Roman"/>
                <w:sz w:val="26"/>
                <w:szCs w:val="26"/>
              </w:rPr>
              <w:t>life</w:t>
            </w:r>
            <w:r w:rsidR="0044564D" w:rsidRPr="006610D7">
              <w:rPr>
                <w:rFonts w:ascii="Times New Roman" w:hAnsi="Times New Roman" w:cs="Times New Roman"/>
                <w:sz w:val="26"/>
                <w:szCs w:val="26"/>
              </w:rPr>
              <w:t xml:space="preserve"> </w:t>
            </w:r>
            <w:r w:rsidRPr="006610D7">
              <w:rPr>
                <w:rFonts w:ascii="Times New Roman" w:hAnsi="Times New Roman" w:cs="Times New Roman"/>
                <w:sz w:val="26"/>
                <w:szCs w:val="26"/>
              </w:rPr>
              <w:t>cycle</w:t>
            </w:r>
            <w:r w:rsidR="0044564D" w:rsidRPr="006610D7">
              <w:rPr>
                <w:rFonts w:ascii="Times New Roman" w:hAnsi="Times New Roman" w:cs="Times New Roman"/>
                <w:sz w:val="26"/>
                <w:szCs w:val="26"/>
              </w:rPr>
              <w:t xml:space="preserve"> </w:t>
            </w:r>
            <w:r w:rsidRPr="006610D7">
              <w:rPr>
                <w:rFonts w:ascii="Times New Roman" w:hAnsi="Times New Roman" w:cs="Times New Roman"/>
                <w:sz w:val="26"/>
                <w:szCs w:val="26"/>
              </w:rPr>
              <w:t>is</w:t>
            </w:r>
            <w:r w:rsidR="0044564D" w:rsidRPr="006610D7">
              <w:rPr>
                <w:rFonts w:ascii="Times New Roman" w:hAnsi="Times New Roman" w:cs="Times New Roman"/>
                <w:sz w:val="26"/>
                <w:szCs w:val="26"/>
              </w:rPr>
              <w:t xml:space="preserve"> </w:t>
            </w:r>
            <w:r w:rsidRPr="006610D7">
              <w:rPr>
                <w:rFonts w:ascii="Times New Roman" w:hAnsi="Times New Roman" w:cs="Times New Roman"/>
                <w:sz w:val="26"/>
                <w:szCs w:val="26"/>
              </w:rPr>
              <w:t>these</w:t>
            </w:r>
            <w:r w:rsidR="0044564D" w:rsidRPr="006610D7">
              <w:rPr>
                <w:rFonts w:ascii="Times New Roman" w:hAnsi="Times New Roman" w:cs="Times New Roman"/>
                <w:sz w:val="26"/>
                <w:szCs w:val="26"/>
              </w:rPr>
              <w:t xml:space="preserve"> </w:t>
            </w:r>
            <w:r w:rsidRPr="006610D7">
              <w:rPr>
                <w:rFonts w:ascii="Times New Roman" w:hAnsi="Times New Roman" w:cs="Times New Roman"/>
                <w:sz w:val="26"/>
                <w:szCs w:val="26"/>
              </w:rPr>
              <w:t>practices being</w:t>
            </w:r>
            <w:r w:rsidR="0044564D" w:rsidRPr="006610D7">
              <w:rPr>
                <w:rFonts w:ascii="Times New Roman" w:hAnsi="Times New Roman" w:cs="Times New Roman"/>
                <w:sz w:val="26"/>
                <w:szCs w:val="26"/>
              </w:rPr>
              <w:t xml:space="preserve"> </w:t>
            </w:r>
            <w:r w:rsidRPr="006610D7">
              <w:rPr>
                <w:rFonts w:ascii="Times New Roman" w:hAnsi="Times New Roman" w:cs="Times New Roman"/>
                <w:sz w:val="26"/>
                <w:szCs w:val="26"/>
              </w:rPr>
              <w:t>effective.</w:t>
            </w:r>
            <w:r w:rsidR="0044564D" w:rsidRPr="006610D7">
              <w:rPr>
                <w:rFonts w:ascii="Times New Roman" w:hAnsi="Times New Roman" w:cs="Times New Roman"/>
                <w:sz w:val="26"/>
                <w:szCs w:val="26"/>
              </w:rPr>
              <w:t xml:space="preserve"> </w:t>
            </w:r>
          </w:p>
          <w:p w:rsidR="00D31875" w:rsidRPr="006610D7" w:rsidRDefault="00D31875" w:rsidP="00095413">
            <w:pPr>
              <w:widowControl w:val="0"/>
              <w:autoSpaceDE w:val="0"/>
              <w:autoSpaceDN w:val="0"/>
              <w:adjustRightInd w:val="0"/>
              <w:spacing w:line="276" w:lineRule="auto"/>
              <w:rPr>
                <w:rFonts w:ascii="Times New Roman" w:hAnsi="Times New Roman" w:cs="Times New Roman"/>
                <w:sz w:val="26"/>
                <w:szCs w:val="26"/>
              </w:rPr>
            </w:pPr>
            <w:r w:rsidRPr="006610D7">
              <w:rPr>
                <w:rFonts w:ascii="Times New Roman" w:hAnsi="Times New Roman" w:cs="Times New Roman"/>
                <w:b/>
                <w:sz w:val="26"/>
                <w:szCs w:val="26"/>
              </w:rPr>
              <w:t>N.B:</w:t>
            </w:r>
            <w:r w:rsidR="0044564D" w:rsidRPr="006610D7">
              <w:rPr>
                <w:rFonts w:ascii="Times New Roman" w:hAnsi="Times New Roman" w:cs="Times New Roman"/>
                <w:b/>
                <w:sz w:val="26"/>
                <w:szCs w:val="26"/>
              </w:rPr>
              <w:t xml:space="preserve"> </w:t>
            </w:r>
            <w:r w:rsidRPr="006610D7">
              <w:rPr>
                <w:rFonts w:ascii="Times New Roman" w:hAnsi="Times New Roman" w:cs="Times New Roman"/>
                <w:sz w:val="26"/>
                <w:szCs w:val="26"/>
              </w:rPr>
              <w:t>Please</w:t>
            </w:r>
            <w:r w:rsidR="0044564D" w:rsidRPr="006610D7">
              <w:rPr>
                <w:rFonts w:ascii="Times New Roman" w:hAnsi="Times New Roman" w:cs="Times New Roman"/>
                <w:sz w:val="26"/>
                <w:szCs w:val="26"/>
              </w:rPr>
              <w:t xml:space="preserve"> </w:t>
            </w:r>
            <w:r w:rsidRPr="006610D7">
              <w:rPr>
                <w:rFonts w:ascii="Times New Roman" w:hAnsi="Times New Roman" w:cs="Times New Roman"/>
                <w:sz w:val="26"/>
                <w:szCs w:val="26"/>
              </w:rPr>
              <w:t>attach published</w:t>
            </w:r>
            <w:r w:rsidR="0044564D" w:rsidRPr="006610D7">
              <w:rPr>
                <w:rFonts w:ascii="Times New Roman" w:hAnsi="Times New Roman" w:cs="Times New Roman"/>
                <w:sz w:val="26"/>
                <w:szCs w:val="26"/>
              </w:rPr>
              <w:t xml:space="preserve"> </w:t>
            </w:r>
            <w:r w:rsidRPr="006610D7">
              <w:rPr>
                <w:rFonts w:ascii="Times New Roman" w:hAnsi="Times New Roman" w:cs="Times New Roman"/>
                <w:sz w:val="26"/>
                <w:szCs w:val="26"/>
              </w:rPr>
              <w:t>documents,</w:t>
            </w:r>
            <w:r w:rsidR="0044564D" w:rsidRPr="006610D7">
              <w:rPr>
                <w:rFonts w:ascii="Times New Roman" w:hAnsi="Times New Roman" w:cs="Times New Roman"/>
                <w:sz w:val="26"/>
                <w:szCs w:val="26"/>
              </w:rPr>
              <w:t xml:space="preserve"> </w:t>
            </w:r>
            <w:r w:rsidRPr="006610D7">
              <w:rPr>
                <w:rFonts w:ascii="Times New Roman" w:hAnsi="Times New Roman" w:cs="Times New Roman"/>
                <w:sz w:val="26"/>
                <w:szCs w:val="26"/>
              </w:rPr>
              <w:t>if</w:t>
            </w:r>
            <w:r w:rsidR="0044564D" w:rsidRPr="006610D7">
              <w:rPr>
                <w:rFonts w:ascii="Times New Roman" w:hAnsi="Times New Roman" w:cs="Times New Roman"/>
                <w:sz w:val="26"/>
                <w:szCs w:val="26"/>
              </w:rPr>
              <w:t xml:space="preserve"> </w:t>
            </w:r>
            <w:r w:rsidRPr="006610D7">
              <w:rPr>
                <w:rFonts w:ascii="Times New Roman" w:hAnsi="Times New Roman" w:cs="Times New Roman"/>
                <w:sz w:val="26"/>
                <w:szCs w:val="26"/>
              </w:rPr>
              <w:t>any.</w:t>
            </w:r>
          </w:p>
          <w:p w:rsidR="00D31875" w:rsidRPr="006610D7" w:rsidRDefault="00D31875" w:rsidP="00095413">
            <w:pPr>
              <w:widowControl w:val="0"/>
              <w:autoSpaceDE w:val="0"/>
              <w:autoSpaceDN w:val="0"/>
              <w:adjustRightInd w:val="0"/>
              <w:spacing w:line="276" w:lineRule="auto"/>
              <w:rPr>
                <w:rFonts w:ascii="Times New Roman" w:hAnsi="Times New Roman" w:cs="Times New Roman"/>
                <w:sz w:val="26"/>
                <w:szCs w:val="26"/>
              </w:rPr>
            </w:pPr>
          </w:p>
        </w:tc>
        <w:tc>
          <w:tcPr>
            <w:tcW w:w="3690" w:type="dxa"/>
            <w:gridSpan w:val="2"/>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Traditional</w:t>
            </w:r>
            <w:r w:rsidR="00D20DB9"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or</w:t>
            </w:r>
            <w:r w:rsidR="00D20DB9"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agronomic</w:t>
            </w:r>
            <w:r w:rsidR="00D20DB9" w:rsidRPr="006610D7">
              <w:rPr>
                <w:rFonts w:ascii="Times New Roman" w:hAnsi="Times New Roman" w:cs="Times New Roman"/>
                <w:sz w:val="26"/>
                <w:szCs w:val="26"/>
              </w:rPr>
              <w:t xml:space="preserve"> </w:t>
            </w:r>
            <w:r w:rsidRPr="006610D7">
              <w:rPr>
                <w:rFonts w:ascii="Times New Roman" w:hAnsi="Times New Roman" w:cs="Times New Roman"/>
                <w:sz w:val="26"/>
                <w:szCs w:val="26"/>
              </w:rPr>
              <w:t>practices are</w:t>
            </w:r>
            <w:r w:rsidR="00DE754E" w:rsidRPr="006610D7">
              <w:rPr>
                <w:rFonts w:ascii="Times New Roman" w:hAnsi="Times New Roman" w:cs="Times New Roman"/>
                <w:sz w:val="26"/>
                <w:szCs w:val="26"/>
              </w:rPr>
              <w:t>:</w:t>
            </w:r>
          </w:p>
          <w:p w:rsidR="00D31875" w:rsidRPr="006610D7" w:rsidRDefault="00D31875" w:rsidP="00D70F9C">
            <w:pPr>
              <w:pStyle w:val="ListParagraph"/>
              <w:widowControl w:val="0"/>
              <w:numPr>
                <w:ilvl w:val="0"/>
                <w:numId w:val="28"/>
              </w:numPr>
              <w:tabs>
                <w:tab w:val="left" w:pos="176"/>
              </w:tabs>
              <w:autoSpaceDE w:val="0"/>
              <w:autoSpaceDN w:val="0"/>
              <w:adjustRightInd w:val="0"/>
              <w:spacing w:line="276" w:lineRule="auto"/>
              <w:ind w:left="432" w:hanging="432"/>
              <w:rPr>
                <w:rFonts w:ascii="Times New Roman" w:hAnsi="Times New Roman" w:cs="Times New Roman"/>
                <w:sz w:val="26"/>
                <w:szCs w:val="26"/>
              </w:rPr>
            </w:pPr>
            <w:r w:rsidRPr="006610D7">
              <w:rPr>
                <w:rFonts w:ascii="Times New Roman" w:hAnsi="Times New Roman" w:cs="Times New Roman"/>
                <w:sz w:val="26"/>
                <w:szCs w:val="26"/>
              </w:rPr>
              <w:t>Digging</w:t>
            </w:r>
            <w:r w:rsidR="00D20DB9"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or</w:t>
            </w:r>
            <w:r w:rsidR="00BB1861"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destruct</w:t>
            </w:r>
            <w:r w:rsidR="00BB1861"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egg</w:t>
            </w:r>
            <w:r w:rsidR="00BB1861"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fields</w:t>
            </w:r>
            <w:r w:rsidR="00BB1861"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after</w:t>
            </w:r>
            <w:r w:rsidR="00BB1861"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egg laying</w:t>
            </w:r>
            <w:r w:rsidRPr="006610D7">
              <w:rPr>
                <w:rFonts w:ascii="Times New Roman" w:hAnsi="Times New Roman" w:cs="Times New Roman"/>
                <w:spacing w:val="1"/>
                <w:sz w:val="26"/>
                <w:szCs w:val="26"/>
              </w:rPr>
              <w:t xml:space="preserve"> of</w:t>
            </w:r>
            <w:r w:rsidR="00BB1861"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adults</w:t>
            </w:r>
          </w:p>
          <w:p w:rsidR="00D31875" w:rsidRPr="006610D7" w:rsidRDefault="00D31875" w:rsidP="00D70F9C">
            <w:pPr>
              <w:pStyle w:val="ListParagraph"/>
              <w:widowControl w:val="0"/>
              <w:numPr>
                <w:ilvl w:val="0"/>
                <w:numId w:val="28"/>
              </w:numPr>
              <w:tabs>
                <w:tab w:val="left" w:pos="176"/>
              </w:tabs>
              <w:autoSpaceDE w:val="0"/>
              <w:autoSpaceDN w:val="0"/>
              <w:adjustRightInd w:val="0"/>
              <w:spacing w:before="10" w:line="276" w:lineRule="auto"/>
              <w:ind w:left="432" w:hanging="432"/>
              <w:rPr>
                <w:rFonts w:ascii="Times New Roman" w:hAnsi="Times New Roman" w:cs="Times New Roman"/>
                <w:sz w:val="26"/>
                <w:szCs w:val="26"/>
              </w:rPr>
            </w:pPr>
            <w:r w:rsidRPr="006610D7">
              <w:rPr>
                <w:rFonts w:ascii="Times New Roman" w:hAnsi="Times New Roman" w:cs="Times New Roman"/>
                <w:sz w:val="26"/>
                <w:szCs w:val="26"/>
              </w:rPr>
              <w:t>Mechanical</w:t>
            </w:r>
            <w:r w:rsidR="00BB1861" w:rsidRPr="006610D7">
              <w:rPr>
                <w:rFonts w:ascii="Times New Roman" w:hAnsi="Times New Roman" w:cs="Times New Roman"/>
                <w:sz w:val="26"/>
                <w:szCs w:val="26"/>
              </w:rPr>
              <w:t xml:space="preserve"> </w:t>
            </w:r>
            <w:r w:rsidRPr="006610D7">
              <w:rPr>
                <w:rFonts w:ascii="Times New Roman" w:hAnsi="Times New Roman" w:cs="Times New Roman"/>
                <w:sz w:val="26"/>
                <w:szCs w:val="26"/>
              </w:rPr>
              <w:t>killing</w:t>
            </w:r>
            <w:r w:rsidR="00BB1861"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of</w:t>
            </w:r>
            <w:r w:rsidR="00BB1861"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settled</w:t>
            </w:r>
            <w:r w:rsidR="00BB1861" w:rsidRPr="006610D7">
              <w:rPr>
                <w:rFonts w:ascii="Times New Roman" w:hAnsi="Times New Roman" w:cs="Times New Roman"/>
                <w:sz w:val="26"/>
                <w:szCs w:val="26"/>
              </w:rPr>
              <w:t xml:space="preserve"> </w:t>
            </w:r>
            <w:r w:rsidRPr="006610D7">
              <w:rPr>
                <w:rFonts w:ascii="Times New Roman" w:hAnsi="Times New Roman" w:cs="Times New Roman"/>
                <w:sz w:val="26"/>
                <w:szCs w:val="26"/>
              </w:rPr>
              <w:t>adults</w:t>
            </w:r>
            <w:r w:rsidR="00BB1861" w:rsidRPr="006610D7">
              <w:rPr>
                <w:rFonts w:ascii="Times New Roman" w:hAnsi="Times New Roman" w:cs="Times New Roman"/>
                <w:sz w:val="26"/>
                <w:szCs w:val="26"/>
              </w:rPr>
              <w:t xml:space="preserve"> </w:t>
            </w:r>
            <w:r w:rsidRPr="006610D7">
              <w:rPr>
                <w:rFonts w:ascii="Times New Roman" w:hAnsi="Times New Roman" w:cs="Times New Roman"/>
                <w:sz w:val="26"/>
                <w:szCs w:val="26"/>
              </w:rPr>
              <w:t>before</w:t>
            </w:r>
            <w:r w:rsidR="00BB1861" w:rsidRPr="006610D7">
              <w:rPr>
                <w:rFonts w:ascii="Times New Roman" w:hAnsi="Times New Roman" w:cs="Times New Roman"/>
                <w:sz w:val="26"/>
                <w:szCs w:val="26"/>
              </w:rPr>
              <w:t xml:space="preserve"> </w:t>
            </w:r>
            <w:r w:rsidRPr="006610D7">
              <w:rPr>
                <w:rFonts w:ascii="Times New Roman" w:hAnsi="Times New Roman" w:cs="Times New Roman"/>
                <w:sz w:val="26"/>
                <w:szCs w:val="26"/>
              </w:rPr>
              <w:t>their</w:t>
            </w:r>
            <w:r w:rsidR="00BB1861" w:rsidRPr="006610D7">
              <w:rPr>
                <w:rFonts w:ascii="Times New Roman" w:hAnsi="Times New Roman" w:cs="Times New Roman"/>
                <w:sz w:val="26"/>
                <w:szCs w:val="26"/>
              </w:rPr>
              <w:t xml:space="preserve"> </w:t>
            </w:r>
            <w:r w:rsidRPr="006610D7">
              <w:rPr>
                <w:rFonts w:ascii="Times New Roman" w:hAnsi="Times New Roman" w:cs="Times New Roman"/>
                <w:sz w:val="26"/>
                <w:szCs w:val="26"/>
              </w:rPr>
              <w:t>flying</w:t>
            </w:r>
            <w:r w:rsidR="00BB1861" w:rsidRPr="006610D7">
              <w:rPr>
                <w:rFonts w:ascii="Times New Roman" w:hAnsi="Times New Roman" w:cs="Times New Roman"/>
                <w:sz w:val="26"/>
                <w:szCs w:val="26"/>
              </w:rPr>
              <w:t xml:space="preserve"> </w:t>
            </w:r>
            <w:r w:rsidRPr="006610D7">
              <w:rPr>
                <w:rFonts w:ascii="Times New Roman" w:hAnsi="Times New Roman" w:cs="Times New Roman"/>
                <w:sz w:val="26"/>
                <w:szCs w:val="26"/>
              </w:rPr>
              <w:t>early</w:t>
            </w:r>
            <w:r w:rsidR="00BB1861" w:rsidRPr="006610D7">
              <w:rPr>
                <w:rFonts w:ascii="Times New Roman" w:hAnsi="Times New Roman" w:cs="Times New Roman"/>
                <w:sz w:val="26"/>
                <w:szCs w:val="26"/>
              </w:rPr>
              <w:t xml:space="preserve"> </w:t>
            </w:r>
            <w:r w:rsidRPr="006610D7">
              <w:rPr>
                <w:rFonts w:ascii="Times New Roman" w:hAnsi="Times New Roman" w:cs="Times New Roman"/>
                <w:sz w:val="26"/>
                <w:szCs w:val="26"/>
              </w:rPr>
              <w:t>in</w:t>
            </w:r>
            <w:r w:rsidR="00BB1861" w:rsidRPr="006610D7">
              <w:rPr>
                <w:rFonts w:ascii="Times New Roman" w:hAnsi="Times New Roman" w:cs="Times New Roman"/>
                <w:sz w:val="26"/>
                <w:szCs w:val="26"/>
              </w:rPr>
              <w:t xml:space="preserve"> </w:t>
            </w:r>
            <w:r w:rsidRPr="006610D7">
              <w:rPr>
                <w:rFonts w:ascii="Times New Roman" w:hAnsi="Times New Roman" w:cs="Times New Roman"/>
                <w:sz w:val="26"/>
                <w:szCs w:val="26"/>
              </w:rPr>
              <w:t>the</w:t>
            </w:r>
            <w:r w:rsidR="00BB1861" w:rsidRPr="006610D7">
              <w:rPr>
                <w:rFonts w:ascii="Times New Roman" w:hAnsi="Times New Roman" w:cs="Times New Roman"/>
                <w:sz w:val="26"/>
                <w:szCs w:val="26"/>
              </w:rPr>
              <w:t xml:space="preserve"> </w:t>
            </w:r>
            <w:r w:rsidRPr="006610D7">
              <w:rPr>
                <w:rFonts w:ascii="Times New Roman" w:hAnsi="Times New Roman" w:cs="Times New Roman"/>
                <w:sz w:val="26"/>
                <w:szCs w:val="26"/>
              </w:rPr>
              <w:t>morning.</w:t>
            </w:r>
          </w:p>
          <w:p w:rsidR="00D31875" w:rsidRPr="006610D7" w:rsidRDefault="00D31875" w:rsidP="00D70F9C">
            <w:pPr>
              <w:pStyle w:val="ListParagraph"/>
              <w:widowControl w:val="0"/>
              <w:numPr>
                <w:ilvl w:val="0"/>
                <w:numId w:val="28"/>
              </w:numPr>
              <w:tabs>
                <w:tab w:val="left" w:pos="176"/>
              </w:tabs>
              <w:autoSpaceDE w:val="0"/>
              <w:autoSpaceDN w:val="0"/>
              <w:adjustRightInd w:val="0"/>
              <w:spacing w:before="7"/>
              <w:ind w:left="432" w:hanging="432"/>
              <w:rPr>
                <w:rFonts w:ascii="Times New Roman" w:hAnsi="Times New Roman" w:cs="Times New Roman"/>
                <w:sz w:val="26"/>
                <w:szCs w:val="26"/>
              </w:rPr>
            </w:pPr>
            <w:r w:rsidRPr="006610D7">
              <w:rPr>
                <w:rFonts w:ascii="Times New Roman" w:hAnsi="Times New Roman" w:cs="Times New Roman"/>
                <w:sz w:val="26"/>
                <w:szCs w:val="26"/>
              </w:rPr>
              <w:t>This</w:t>
            </w:r>
            <w:r w:rsidR="00BB1861" w:rsidRPr="006610D7">
              <w:rPr>
                <w:rFonts w:ascii="Times New Roman" w:hAnsi="Times New Roman" w:cs="Times New Roman"/>
                <w:sz w:val="26"/>
                <w:szCs w:val="26"/>
              </w:rPr>
              <w:t xml:space="preserve"> </w:t>
            </w:r>
            <w:r w:rsidRPr="006610D7">
              <w:rPr>
                <w:rFonts w:ascii="Times New Roman" w:hAnsi="Times New Roman" w:cs="Times New Roman"/>
                <w:sz w:val="26"/>
                <w:szCs w:val="26"/>
              </w:rPr>
              <w:t>is</w:t>
            </w:r>
            <w:r w:rsidR="00BB1861" w:rsidRPr="006610D7">
              <w:rPr>
                <w:rFonts w:ascii="Times New Roman" w:hAnsi="Times New Roman" w:cs="Times New Roman"/>
                <w:sz w:val="26"/>
                <w:szCs w:val="26"/>
              </w:rPr>
              <w:t xml:space="preserve"> </w:t>
            </w:r>
            <w:r w:rsidRPr="006610D7">
              <w:rPr>
                <w:rFonts w:ascii="Times New Roman" w:hAnsi="Times New Roman" w:cs="Times New Roman"/>
                <w:sz w:val="26"/>
                <w:szCs w:val="26"/>
              </w:rPr>
              <w:t>applied</w:t>
            </w:r>
            <w:r w:rsidR="00BB1861"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to</w:t>
            </w:r>
            <w:r w:rsidR="00BB1861" w:rsidRPr="006610D7">
              <w:rPr>
                <w:rFonts w:ascii="Times New Roman" w:hAnsi="Times New Roman" w:cs="Times New Roman"/>
                <w:spacing w:val="-2"/>
                <w:sz w:val="26"/>
                <w:szCs w:val="26"/>
              </w:rPr>
              <w:t xml:space="preserve"> </w:t>
            </w:r>
            <w:r w:rsidRPr="006610D7">
              <w:rPr>
                <w:rFonts w:ascii="Times New Roman" w:hAnsi="Times New Roman" w:cs="Times New Roman"/>
                <w:sz w:val="26"/>
                <w:szCs w:val="26"/>
              </w:rPr>
              <w:t>Immature</w:t>
            </w:r>
            <w:r w:rsidR="00BB1861" w:rsidRPr="006610D7">
              <w:rPr>
                <w:rFonts w:ascii="Times New Roman" w:hAnsi="Times New Roman" w:cs="Times New Roman"/>
                <w:sz w:val="26"/>
                <w:szCs w:val="26"/>
              </w:rPr>
              <w:t xml:space="preserve"> </w:t>
            </w:r>
            <w:r w:rsidRPr="006610D7">
              <w:rPr>
                <w:rFonts w:ascii="Times New Roman" w:hAnsi="Times New Roman" w:cs="Times New Roman"/>
                <w:sz w:val="26"/>
                <w:szCs w:val="26"/>
              </w:rPr>
              <w:t>and</w:t>
            </w:r>
            <w:r w:rsidR="00BB1861" w:rsidRPr="006610D7">
              <w:rPr>
                <w:rFonts w:ascii="Times New Roman" w:hAnsi="Times New Roman" w:cs="Times New Roman"/>
                <w:sz w:val="26"/>
                <w:szCs w:val="26"/>
              </w:rPr>
              <w:t xml:space="preserve"> </w:t>
            </w:r>
            <w:r w:rsidRPr="006610D7">
              <w:rPr>
                <w:rFonts w:ascii="Times New Roman" w:hAnsi="Times New Roman" w:cs="Times New Roman"/>
                <w:sz w:val="26"/>
                <w:szCs w:val="26"/>
              </w:rPr>
              <w:t>Mature</w:t>
            </w:r>
            <w:r w:rsidR="00BB1861" w:rsidRPr="006610D7">
              <w:rPr>
                <w:rFonts w:ascii="Times New Roman" w:hAnsi="Times New Roman" w:cs="Times New Roman"/>
                <w:sz w:val="26"/>
                <w:szCs w:val="26"/>
              </w:rPr>
              <w:t xml:space="preserve"> </w:t>
            </w:r>
            <w:r w:rsidRPr="006610D7">
              <w:rPr>
                <w:rFonts w:ascii="Times New Roman" w:hAnsi="Times New Roman" w:cs="Times New Roman"/>
                <w:sz w:val="26"/>
                <w:szCs w:val="26"/>
              </w:rPr>
              <w:t xml:space="preserve">Adults </w:t>
            </w:r>
          </w:p>
          <w:p w:rsidR="00D31875" w:rsidRPr="006610D7" w:rsidRDefault="00D31875" w:rsidP="00D70F9C">
            <w:pPr>
              <w:pStyle w:val="ListParagraph"/>
              <w:widowControl w:val="0"/>
              <w:numPr>
                <w:ilvl w:val="0"/>
                <w:numId w:val="28"/>
              </w:numPr>
              <w:tabs>
                <w:tab w:val="left" w:pos="176"/>
              </w:tabs>
              <w:autoSpaceDE w:val="0"/>
              <w:autoSpaceDN w:val="0"/>
              <w:adjustRightInd w:val="0"/>
              <w:spacing w:before="9" w:line="276" w:lineRule="auto"/>
              <w:ind w:left="432" w:hanging="432"/>
              <w:rPr>
                <w:rFonts w:ascii="Times New Roman" w:hAnsi="Times New Roman" w:cs="Times New Roman"/>
                <w:sz w:val="26"/>
                <w:szCs w:val="26"/>
              </w:rPr>
            </w:pPr>
            <w:r w:rsidRPr="006610D7">
              <w:rPr>
                <w:rFonts w:ascii="Times New Roman" w:hAnsi="Times New Roman" w:cs="Times New Roman"/>
                <w:sz w:val="26"/>
                <w:szCs w:val="26"/>
              </w:rPr>
              <w:t>Digging</w:t>
            </w:r>
            <w:r w:rsidR="0044564D" w:rsidRPr="006610D7">
              <w:rPr>
                <w:rFonts w:ascii="Times New Roman" w:hAnsi="Times New Roman" w:cs="Times New Roman"/>
                <w:sz w:val="26"/>
                <w:szCs w:val="26"/>
              </w:rPr>
              <w:t xml:space="preserve"> </w:t>
            </w:r>
            <w:r w:rsidRPr="006610D7">
              <w:rPr>
                <w:rFonts w:ascii="Times New Roman" w:hAnsi="Times New Roman" w:cs="Times New Roman"/>
                <w:sz w:val="26"/>
                <w:szCs w:val="26"/>
              </w:rPr>
              <w:t>trenches</w:t>
            </w:r>
            <w:r w:rsidR="0044564D" w:rsidRPr="006610D7">
              <w:rPr>
                <w:rFonts w:ascii="Times New Roman" w:hAnsi="Times New Roman" w:cs="Times New Roman"/>
                <w:sz w:val="26"/>
                <w:szCs w:val="26"/>
              </w:rPr>
              <w:t xml:space="preserve"> </w:t>
            </w:r>
            <w:r w:rsidRPr="006610D7">
              <w:rPr>
                <w:rFonts w:ascii="Times New Roman" w:hAnsi="Times New Roman" w:cs="Times New Roman"/>
                <w:sz w:val="26"/>
                <w:szCs w:val="26"/>
              </w:rPr>
              <w:t>and</w:t>
            </w:r>
            <w:r w:rsidR="0044564D" w:rsidRPr="006610D7">
              <w:rPr>
                <w:rFonts w:ascii="Times New Roman" w:hAnsi="Times New Roman" w:cs="Times New Roman"/>
                <w:sz w:val="26"/>
                <w:szCs w:val="26"/>
              </w:rPr>
              <w:t xml:space="preserve"> </w:t>
            </w:r>
            <w:r w:rsidRPr="006610D7">
              <w:rPr>
                <w:rFonts w:ascii="Times New Roman" w:hAnsi="Times New Roman" w:cs="Times New Roman"/>
                <w:sz w:val="26"/>
                <w:szCs w:val="26"/>
              </w:rPr>
              <w:t>guide</w:t>
            </w:r>
            <w:r w:rsidR="0044564D"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or</w:t>
            </w:r>
            <w:r w:rsidR="0044564D" w:rsidRPr="006610D7">
              <w:rPr>
                <w:rFonts w:ascii="Times New Roman" w:hAnsi="Times New Roman" w:cs="Times New Roman"/>
                <w:spacing w:val="1"/>
                <w:sz w:val="26"/>
                <w:szCs w:val="26"/>
              </w:rPr>
              <w:t xml:space="preserve"> </w:t>
            </w:r>
            <w:r w:rsidRPr="006610D7">
              <w:rPr>
                <w:rFonts w:ascii="Times New Roman" w:hAnsi="Times New Roman" w:cs="Times New Roman"/>
                <w:spacing w:val="1"/>
                <w:sz w:val="26"/>
                <w:szCs w:val="26"/>
              </w:rPr>
              <w:t>push</w:t>
            </w:r>
            <w:r w:rsidR="0044564D"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all</w:t>
            </w:r>
            <w:r w:rsidR="0044564D" w:rsidRPr="006610D7">
              <w:rPr>
                <w:rFonts w:ascii="Times New Roman" w:hAnsi="Times New Roman" w:cs="Times New Roman"/>
                <w:sz w:val="26"/>
                <w:szCs w:val="26"/>
              </w:rPr>
              <w:t xml:space="preserve"> </w:t>
            </w:r>
            <w:r w:rsidRPr="006610D7">
              <w:rPr>
                <w:rFonts w:ascii="Times New Roman" w:hAnsi="Times New Roman" w:cs="Times New Roman"/>
                <w:sz w:val="26"/>
                <w:szCs w:val="26"/>
              </w:rPr>
              <w:t>hoppers</w:t>
            </w:r>
            <w:r w:rsidR="0044564D" w:rsidRPr="006610D7">
              <w:rPr>
                <w:rFonts w:ascii="Times New Roman" w:hAnsi="Times New Roman" w:cs="Times New Roman"/>
                <w:sz w:val="26"/>
                <w:szCs w:val="26"/>
              </w:rPr>
              <w:t xml:space="preserve"> </w:t>
            </w:r>
            <w:r w:rsidRPr="006610D7">
              <w:rPr>
                <w:rFonts w:ascii="Times New Roman" w:hAnsi="Times New Roman" w:cs="Times New Roman"/>
                <w:sz w:val="26"/>
                <w:szCs w:val="26"/>
              </w:rPr>
              <w:t>in</w:t>
            </w:r>
            <w:r w:rsidR="0044564D" w:rsidRPr="006610D7">
              <w:rPr>
                <w:rFonts w:ascii="Times New Roman" w:hAnsi="Times New Roman" w:cs="Times New Roman"/>
                <w:sz w:val="26"/>
                <w:szCs w:val="26"/>
              </w:rPr>
              <w:t xml:space="preserve"> </w:t>
            </w:r>
            <w:r w:rsidRPr="006610D7">
              <w:rPr>
                <w:rFonts w:ascii="Times New Roman" w:hAnsi="Times New Roman" w:cs="Times New Roman"/>
                <w:sz w:val="26"/>
                <w:szCs w:val="26"/>
              </w:rPr>
              <w:t>the</w:t>
            </w:r>
            <w:r w:rsidR="00C82301" w:rsidRPr="006610D7">
              <w:rPr>
                <w:rFonts w:ascii="Times New Roman" w:hAnsi="Times New Roman" w:cs="Times New Roman"/>
                <w:sz w:val="26"/>
                <w:szCs w:val="26"/>
              </w:rPr>
              <w:t xml:space="preserve"> </w:t>
            </w:r>
            <w:r w:rsidRPr="006610D7">
              <w:rPr>
                <w:rFonts w:ascii="Times New Roman" w:hAnsi="Times New Roman" w:cs="Times New Roman"/>
                <w:sz w:val="26"/>
                <w:szCs w:val="26"/>
              </w:rPr>
              <w:t>surrounding</w:t>
            </w:r>
            <w:r w:rsidR="00C82301" w:rsidRPr="006610D7">
              <w:rPr>
                <w:rFonts w:ascii="Times New Roman" w:hAnsi="Times New Roman" w:cs="Times New Roman"/>
                <w:sz w:val="26"/>
                <w:szCs w:val="26"/>
              </w:rPr>
              <w:t xml:space="preserve"> </w:t>
            </w:r>
            <w:r w:rsidRPr="006610D7">
              <w:rPr>
                <w:rFonts w:ascii="Times New Roman" w:hAnsi="Times New Roman" w:cs="Times New Roman"/>
                <w:sz w:val="26"/>
                <w:szCs w:val="26"/>
              </w:rPr>
              <w:t>towards trenches</w:t>
            </w:r>
            <w:r w:rsidR="00C82301" w:rsidRPr="006610D7">
              <w:rPr>
                <w:rFonts w:ascii="Times New Roman" w:hAnsi="Times New Roman" w:cs="Times New Roman"/>
                <w:sz w:val="26"/>
                <w:szCs w:val="26"/>
              </w:rPr>
              <w:t xml:space="preserve"> </w:t>
            </w:r>
            <w:r w:rsidRPr="006610D7">
              <w:rPr>
                <w:rFonts w:ascii="Times New Roman" w:hAnsi="Times New Roman" w:cs="Times New Roman"/>
                <w:sz w:val="26"/>
                <w:szCs w:val="26"/>
              </w:rPr>
              <w:t>and</w:t>
            </w:r>
            <w:r w:rsidR="00C82301" w:rsidRPr="006610D7">
              <w:rPr>
                <w:rFonts w:ascii="Times New Roman" w:hAnsi="Times New Roman" w:cs="Times New Roman"/>
                <w:sz w:val="26"/>
                <w:szCs w:val="26"/>
              </w:rPr>
              <w:t xml:space="preserve"> </w:t>
            </w:r>
            <w:r w:rsidRPr="006610D7">
              <w:rPr>
                <w:rFonts w:ascii="Times New Roman" w:hAnsi="Times New Roman" w:cs="Times New Roman"/>
                <w:sz w:val="26"/>
                <w:szCs w:val="26"/>
              </w:rPr>
              <w:t>cover</w:t>
            </w:r>
            <w:r w:rsidR="00C82301" w:rsidRPr="006610D7">
              <w:rPr>
                <w:rFonts w:ascii="Times New Roman" w:hAnsi="Times New Roman" w:cs="Times New Roman"/>
                <w:sz w:val="26"/>
                <w:szCs w:val="26"/>
              </w:rPr>
              <w:t xml:space="preserve"> </w:t>
            </w:r>
            <w:r w:rsidRPr="006610D7">
              <w:rPr>
                <w:rFonts w:ascii="Times New Roman" w:hAnsi="Times New Roman" w:cs="Times New Roman"/>
                <w:sz w:val="26"/>
                <w:szCs w:val="26"/>
              </w:rPr>
              <w:t>the</w:t>
            </w:r>
            <w:r w:rsidR="00C82301" w:rsidRPr="006610D7">
              <w:rPr>
                <w:rFonts w:ascii="Times New Roman" w:hAnsi="Times New Roman" w:cs="Times New Roman"/>
                <w:sz w:val="26"/>
                <w:szCs w:val="26"/>
              </w:rPr>
              <w:t xml:space="preserve"> </w:t>
            </w:r>
            <w:r w:rsidRPr="006610D7">
              <w:rPr>
                <w:rFonts w:ascii="Times New Roman" w:hAnsi="Times New Roman" w:cs="Times New Roman"/>
                <w:sz w:val="26"/>
                <w:szCs w:val="26"/>
              </w:rPr>
              <w:t>soil</w:t>
            </w:r>
            <w:r w:rsidR="00C82301" w:rsidRPr="006610D7">
              <w:rPr>
                <w:rFonts w:ascii="Times New Roman" w:hAnsi="Times New Roman" w:cs="Times New Roman"/>
                <w:sz w:val="26"/>
                <w:szCs w:val="26"/>
              </w:rPr>
              <w:t xml:space="preserve"> </w:t>
            </w:r>
            <w:r w:rsidRPr="006610D7">
              <w:rPr>
                <w:rFonts w:ascii="Times New Roman" w:hAnsi="Times New Roman" w:cs="Times New Roman"/>
                <w:sz w:val="26"/>
                <w:szCs w:val="26"/>
              </w:rPr>
              <w:t>in</w:t>
            </w:r>
            <w:r w:rsidR="00C82301"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the</w:t>
            </w:r>
            <w:r w:rsidR="00C82301"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top. This</w:t>
            </w:r>
            <w:r w:rsidR="00C82301" w:rsidRPr="006610D7">
              <w:rPr>
                <w:rFonts w:ascii="Times New Roman" w:hAnsi="Times New Roman" w:cs="Times New Roman"/>
                <w:sz w:val="26"/>
                <w:szCs w:val="26"/>
              </w:rPr>
              <w:t xml:space="preserve"> </w:t>
            </w:r>
            <w:r w:rsidRPr="006610D7">
              <w:rPr>
                <w:rFonts w:ascii="Times New Roman" w:hAnsi="Times New Roman" w:cs="Times New Roman"/>
                <w:sz w:val="26"/>
                <w:szCs w:val="26"/>
              </w:rPr>
              <w:t>works</w:t>
            </w:r>
            <w:r w:rsidR="00C82301"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for</w:t>
            </w:r>
            <w:r w:rsidR="00C82301" w:rsidRPr="006610D7">
              <w:rPr>
                <w:rFonts w:ascii="Times New Roman" w:hAnsi="Times New Roman" w:cs="Times New Roman"/>
                <w:spacing w:val="1"/>
                <w:sz w:val="26"/>
                <w:szCs w:val="26"/>
              </w:rPr>
              <w:t xml:space="preserve"> </w:t>
            </w:r>
            <w:r w:rsidRPr="006610D7">
              <w:rPr>
                <w:rFonts w:ascii="Times New Roman" w:hAnsi="Times New Roman" w:cs="Times New Roman"/>
                <w:spacing w:val="2"/>
                <w:sz w:val="26"/>
                <w:szCs w:val="26"/>
              </w:rPr>
              <w:t>1</w:t>
            </w:r>
            <w:r w:rsidRPr="006610D7">
              <w:rPr>
                <w:rFonts w:ascii="Times New Roman" w:hAnsi="Times New Roman" w:cs="Times New Roman"/>
                <w:sz w:val="26"/>
                <w:szCs w:val="26"/>
                <w:vertAlign w:val="superscript"/>
              </w:rPr>
              <w:t>st</w:t>
            </w:r>
            <w:r w:rsidRPr="006610D7">
              <w:rPr>
                <w:rFonts w:ascii="Times New Roman" w:hAnsi="Times New Roman" w:cs="Times New Roman"/>
                <w:sz w:val="26"/>
                <w:szCs w:val="26"/>
              </w:rPr>
              <w:t>,</w:t>
            </w:r>
            <w:r w:rsidR="00C82301"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2</w:t>
            </w:r>
            <w:r w:rsidRPr="006610D7">
              <w:rPr>
                <w:rFonts w:ascii="Times New Roman" w:hAnsi="Times New Roman" w:cs="Times New Roman"/>
                <w:sz w:val="26"/>
                <w:szCs w:val="26"/>
                <w:vertAlign w:val="superscript"/>
              </w:rPr>
              <w:t>nd</w:t>
            </w:r>
            <w:r w:rsidR="00C82301" w:rsidRPr="006610D7">
              <w:rPr>
                <w:rFonts w:ascii="Times New Roman" w:hAnsi="Times New Roman" w:cs="Times New Roman"/>
                <w:sz w:val="26"/>
                <w:szCs w:val="26"/>
                <w:vertAlign w:val="superscript"/>
              </w:rPr>
              <w:t xml:space="preserve">  </w:t>
            </w:r>
            <w:r w:rsidRPr="006610D7">
              <w:rPr>
                <w:rFonts w:ascii="Times New Roman" w:hAnsi="Times New Roman" w:cs="Times New Roman"/>
                <w:sz w:val="26"/>
                <w:szCs w:val="26"/>
              </w:rPr>
              <w:t>and</w:t>
            </w:r>
            <w:r w:rsidR="00C82301"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3</w:t>
            </w:r>
            <w:r w:rsidRPr="006610D7">
              <w:rPr>
                <w:rFonts w:ascii="Times New Roman" w:hAnsi="Times New Roman" w:cs="Times New Roman"/>
                <w:spacing w:val="-2"/>
                <w:sz w:val="26"/>
                <w:szCs w:val="26"/>
                <w:vertAlign w:val="superscript"/>
              </w:rPr>
              <w:t>rd</w:t>
            </w:r>
            <w:r w:rsidR="00C82301" w:rsidRPr="006610D7">
              <w:rPr>
                <w:rFonts w:ascii="Times New Roman" w:hAnsi="Times New Roman" w:cs="Times New Roman"/>
                <w:spacing w:val="-2"/>
                <w:sz w:val="26"/>
                <w:szCs w:val="26"/>
                <w:vertAlign w:val="superscript"/>
              </w:rPr>
              <w:t xml:space="preserve">  </w:t>
            </w:r>
            <w:r w:rsidRPr="006610D7">
              <w:rPr>
                <w:rFonts w:ascii="Times New Roman" w:hAnsi="Times New Roman" w:cs="Times New Roman"/>
                <w:sz w:val="26"/>
                <w:szCs w:val="26"/>
              </w:rPr>
              <w:t xml:space="preserve">instar Hoppers </w:t>
            </w:r>
          </w:p>
          <w:p w:rsidR="00D31875" w:rsidRPr="006610D7" w:rsidRDefault="00D31875" w:rsidP="00095413">
            <w:pPr>
              <w:widowControl w:val="0"/>
              <w:autoSpaceDE w:val="0"/>
              <w:autoSpaceDN w:val="0"/>
              <w:adjustRightInd w:val="0"/>
              <w:spacing w:line="276" w:lineRule="auto"/>
              <w:rPr>
                <w:rFonts w:ascii="Times New Roman" w:hAnsi="Times New Roman" w:cs="Times New Roman"/>
                <w:sz w:val="26"/>
                <w:szCs w:val="26"/>
              </w:rPr>
            </w:pPr>
          </w:p>
        </w:tc>
        <w:tc>
          <w:tcPr>
            <w:tcW w:w="3960" w:type="dxa"/>
            <w:gridSpan w:val="2"/>
          </w:tcPr>
          <w:p w:rsidR="00C82301"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The federal key informant reported Various cultural methods made use to control desert locust. For instance, when the locust lay their egg the area is ploughed so that to crush their eggs (this is done during the egg stage before hatching). The other practice is hitting with stick (locusts are cold blooded insects</w:t>
            </w:r>
            <w:r w:rsidR="00C82301" w:rsidRPr="006610D7">
              <w:rPr>
                <w:rFonts w:ascii="Times New Roman" w:hAnsi="Times New Roman" w:cs="Times New Roman"/>
                <w:sz w:val="26"/>
                <w:szCs w:val="26"/>
              </w:rPr>
              <w:t>.</w:t>
            </w:r>
            <w:r w:rsidRPr="006610D7">
              <w:rPr>
                <w:rFonts w:ascii="Times New Roman" w:hAnsi="Times New Roman" w:cs="Times New Roman"/>
                <w:sz w:val="26"/>
                <w:szCs w:val="26"/>
              </w:rPr>
              <w:t xml:space="preserve"> </w:t>
            </w:r>
            <w:r w:rsidR="00C82301" w:rsidRPr="006610D7">
              <w:rPr>
                <w:rFonts w:ascii="Times New Roman" w:hAnsi="Times New Roman" w:cs="Times New Roman"/>
                <w:sz w:val="26"/>
                <w:szCs w:val="26"/>
              </w:rPr>
              <w:t>A</w:t>
            </w:r>
            <w:r w:rsidRPr="006610D7">
              <w:rPr>
                <w:rFonts w:ascii="Times New Roman" w:hAnsi="Times New Roman" w:cs="Times New Roman"/>
                <w:sz w:val="26"/>
                <w:szCs w:val="26"/>
              </w:rPr>
              <w:t>s a result</w:t>
            </w:r>
            <w:r w:rsidR="00C82301" w:rsidRPr="006610D7">
              <w:rPr>
                <w:rFonts w:ascii="Times New Roman" w:hAnsi="Times New Roman" w:cs="Times New Roman"/>
                <w:sz w:val="26"/>
                <w:szCs w:val="26"/>
              </w:rPr>
              <w:t>,</w:t>
            </w:r>
            <w:r w:rsidRPr="006610D7">
              <w:rPr>
                <w:rFonts w:ascii="Times New Roman" w:hAnsi="Times New Roman" w:cs="Times New Roman"/>
                <w:sz w:val="26"/>
                <w:szCs w:val="26"/>
              </w:rPr>
              <w:t xml:space="preserve"> they are inactive from mi</w:t>
            </w:r>
            <w:r w:rsidR="00C82301" w:rsidRPr="006610D7">
              <w:rPr>
                <w:rFonts w:ascii="Times New Roman" w:hAnsi="Times New Roman" w:cs="Times New Roman"/>
                <w:sz w:val="26"/>
                <w:szCs w:val="26"/>
              </w:rPr>
              <w:t>d</w:t>
            </w:r>
            <w:r w:rsidRPr="006610D7">
              <w:rPr>
                <w:rFonts w:ascii="Times New Roman" w:hAnsi="Times New Roman" w:cs="Times New Roman"/>
                <w:sz w:val="26"/>
                <w:szCs w:val="26"/>
              </w:rPr>
              <w:t xml:space="preserve">-night to the sun rise. They feel the hot after 1-2 hours and their </w:t>
            </w:r>
            <w:r w:rsidR="00DA4853" w:rsidRPr="006610D7">
              <w:rPr>
                <w:rFonts w:ascii="Times New Roman" w:hAnsi="Times New Roman" w:cs="Times New Roman"/>
                <w:sz w:val="26"/>
                <w:szCs w:val="26"/>
              </w:rPr>
              <w:t>body relaxes</w:t>
            </w:r>
            <w:r w:rsidRPr="006610D7">
              <w:rPr>
                <w:rFonts w:ascii="Times New Roman" w:hAnsi="Times New Roman" w:cs="Times New Roman"/>
                <w:sz w:val="26"/>
                <w:szCs w:val="26"/>
              </w:rPr>
              <w:t xml:space="preserve"> as their limb is full of fat. Hence, they start moving after their body relaxed with the sun, mainly their limb). This makes it simple for hitting with stick as they cannot escape during this time). The other </w:t>
            </w:r>
            <w:r w:rsidR="00BB1861" w:rsidRPr="006610D7">
              <w:rPr>
                <w:rFonts w:ascii="Times New Roman" w:hAnsi="Times New Roman" w:cs="Times New Roman"/>
                <w:sz w:val="26"/>
                <w:szCs w:val="26"/>
              </w:rPr>
              <w:t>method is the practice of using smoke and collecting with suck and kill and digging hole and buries</w:t>
            </w:r>
            <w:r w:rsidRPr="006610D7">
              <w:rPr>
                <w:rFonts w:ascii="Times New Roman" w:hAnsi="Times New Roman" w:cs="Times New Roman"/>
                <w:sz w:val="26"/>
                <w:szCs w:val="26"/>
              </w:rPr>
              <w:t xml:space="preserve"> them). The other key informant response</w:t>
            </w:r>
            <w:r w:rsidR="00C82301" w:rsidRPr="006610D7">
              <w:rPr>
                <w:rFonts w:ascii="Times New Roman" w:hAnsi="Times New Roman" w:cs="Times New Roman"/>
                <w:sz w:val="26"/>
                <w:szCs w:val="26"/>
              </w:rPr>
              <w:t>s</w:t>
            </w:r>
            <w:r w:rsidRPr="006610D7">
              <w:rPr>
                <w:rFonts w:ascii="Times New Roman" w:hAnsi="Times New Roman" w:cs="Times New Roman"/>
                <w:sz w:val="26"/>
                <w:szCs w:val="26"/>
              </w:rPr>
              <w:t xml:space="preserve"> on traditional or agronomic practices are: </w:t>
            </w:r>
          </w:p>
          <w:p w:rsidR="00C82301" w:rsidRPr="006610D7" w:rsidRDefault="00D31875" w:rsidP="009813B5">
            <w:pPr>
              <w:pStyle w:val="ListParagraph"/>
              <w:numPr>
                <w:ilvl w:val="0"/>
                <w:numId w:val="31"/>
              </w:numPr>
              <w:ind w:left="342" w:hanging="342"/>
              <w:rPr>
                <w:rFonts w:ascii="Times New Roman" w:hAnsi="Times New Roman" w:cs="Times New Roman"/>
                <w:sz w:val="26"/>
                <w:szCs w:val="26"/>
              </w:rPr>
            </w:pPr>
            <w:r w:rsidRPr="006610D7">
              <w:rPr>
                <w:rFonts w:ascii="Times New Roman" w:hAnsi="Times New Roman" w:cs="Times New Roman"/>
                <w:sz w:val="26"/>
                <w:szCs w:val="26"/>
              </w:rPr>
              <w:t>Digging or destruct egg fields after egg laying of adults</w:t>
            </w:r>
            <w:r w:rsidR="00C82301" w:rsidRPr="006610D7">
              <w:rPr>
                <w:rFonts w:ascii="Times New Roman" w:hAnsi="Times New Roman" w:cs="Times New Roman"/>
                <w:sz w:val="26"/>
                <w:szCs w:val="26"/>
              </w:rPr>
              <w:t>,</w:t>
            </w:r>
          </w:p>
          <w:p w:rsidR="00C82301" w:rsidRPr="006610D7" w:rsidRDefault="00D31875" w:rsidP="009813B5">
            <w:pPr>
              <w:pStyle w:val="ListParagraph"/>
              <w:numPr>
                <w:ilvl w:val="0"/>
                <w:numId w:val="31"/>
              </w:numPr>
              <w:ind w:left="342" w:hanging="342"/>
              <w:rPr>
                <w:rFonts w:ascii="Times New Roman" w:hAnsi="Times New Roman" w:cs="Times New Roman"/>
                <w:sz w:val="26"/>
                <w:szCs w:val="26"/>
              </w:rPr>
            </w:pPr>
            <w:r w:rsidRPr="006610D7">
              <w:rPr>
                <w:rFonts w:ascii="Times New Roman" w:hAnsi="Times New Roman" w:cs="Times New Roman"/>
                <w:sz w:val="26"/>
                <w:szCs w:val="26"/>
              </w:rPr>
              <w:t xml:space="preserve">Mechanical killing of settled adults before their flying early in the morning. This is applied to Immature and Mature adults </w:t>
            </w:r>
          </w:p>
          <w:p w:rsidR="00D31875" w:rsidRPr="006610D7" w:rsidRDefault="00D31875" w:rsidP="009813B5">
            <w:pPr>
              <w:pStyle w:val="ListParagraph"/>
              <w:numPr>
                <w:ilvl w:val="0"/>
                <w:numId w:val="31"/>
              </w:numPr>
              <w:ind w:left="342" w:hanging="342"/>
              <w:rPr>
                <w:rFonts w:ascii="Times New Roman" w:hAnsi="Times New Roman" w:cs="Times New Roman"/>
                <w:sz w:val="26"/>
                <w:szCs w:val="26"/>
              </w:rPr>
            </w:pPr>
            <w:r w:rsidRPr="006610D7">
              <w:rPr>
                <w:rFonts w:ascii="Times New Roman" w:hAnsi="Times New Roman" w:cs="Times New Roman"/>
                <w:sz w:val="26"/>
                <w:szCs w:val="26"/>
              </w:rPr>
              <w:t xml:space="preserve">Digging trenches and guide or push all hoppers in the surrounding towards trenches and cover the soil in the top. This works for 1st, 2nd and 3rd instar hoppers. </w:t>
            </w:r>
          </w:p>
        </w:tc>
        <w:tc>
          <w:tcPr>
            <w:tcW w:w="3060" w:type="dxa"/>
          </w:tcPr>
          <w:p w:rsidR="00D31875" w:rsidRPr="006610D7" w:rsidRDefault="00D31875" w:rsidP="00095413">
            <w:pPr>
              <w:spacing w:line="276" w:lineRule="auto"/>
              <w:jc w:val="both"/>
              <w:rPr>
                <w:rFonts w:ascii="Times New Roman" w:hAnsi="Times New Roman" w:cs="Times New Roman"/>
                <w:sz w:val="26"/>
                <w:szCs w:val="26"/>
              </w:rPr>
            </w:pPr>
            <w:r w:rsidRPr="006610D7">
              <w:rPr>
                <w:rFonts w:ascii="Times New Roman" w:hAnsi="Times New Roman" w:cs="Times New Roman"/>
                <w:sz w:val="26"/>
                <w:szCs w:val="26"/>
              </w:rPr>
              <w:t>Regarding traditional practices locust control practice the regional key informants confirmed that traditional method is one the most used methods. Among the traditional method mentioned by key informants include creation of noise using different material and disturbing the locusts, plough areas when eggs are lied to crush the eggs before hatching, hitting with stick hopper stage before it grow</w:t>
            </w:r>
            <w:r w:rsidR="00DE754E" w:rsidRPr="006610D7">
              <w:rPr>
                <w:rFonts w:ascii="Times New Roman" w:hAnsi="Times New Roman" w:cs="Times New Roman"/>
                <w:sz w:val="26"/>
                <w:szCs w:val="26"/>
              </w:rPr>
              <w:t>s</w:t>
            </w:r>
            <w:r w:rsidRPr="006610D7">
              <w:rPr>
                <w:rFonts w:ascii="Times New Roman" w:hAnsi="Times New Roman" w:cs="Times New Roman"/>
                <w:sz w:val="26"/>
                <w:szCs w:val="26"/>
              </w:rPr>
              <w:t xml:space="preserve"> wings, digging trenches for hoppers to fall into or beating hoppers with sticks, smoke etc.</w:t>
            </w:r>
          </w:p>
        </w:tc>
      </w:tr>
      <w:tr w:rsidR="006610D7" w:rsidRPr="006610D7" w:rsidTr="00D43D3D">
        <w:tc>
          <w:tcPr>
            <w:tcW w:w="10996" w:type="dxa"/>
            <w:gridSpan w:val="7"/>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III. </w:t>
            </w:r>
            <w:r w:rsidRPr="006610D7">
              <w:rPr>
                <w:rFonts w:ascii="Times New Roman" w:hAnsi="Times New Roman" w:cs="Times New Roman"/>
                <w:b/>
                <w:sz w:val="26"/>
                <w:szCs w:val="26"/>
                <w:u w:val="single"/>
              </w:rPr>
              <w:t>Assessment</w:t>
            </w:r>
            <w:r w:rsidRPr="006610D7">
              <w:rPr>
                <w:rFonts w:ascii="Times New Roman" w:hAnsi="Times New Roman" w:cs="Times New Roman"/>
                <w:b/>
                <w:spacing w:val="1"/>
                <w:sz w:val="26"/>
                <w:szCs w:val="26"/>
                <w:u w:val="single"/>
              </w:rPr>
              <w:t xml:space="preserve"> on</w:t>
            </w:r>
            <w:r w:rsidRPr="006610D7">
              <w:rPr>
                <w:rFonts w:ascii="Times New Roman" w:hAnsi="Times New Roman" w:cs="Times New Roman"/>
                <w:b/>
                <w:sz w:val="26"/>
                <w:szCs w:val="26"/>
                <w:u w:val="single"/>
              </w:rPr>
              <w:t xml:space="preserve"> existing</w:t>
            </w:r>
            <w:r w:rsidR="009813B5" w:rsidRPr="006610D7">
              <w:rPr>
                <w:rFonts w:ascii="Times New Roman" w:hAnsi="Times New Roman" w:cs="Times New Roman"/>
                <w:b/>
                <w:sz w:val="26"/>
                <w:szCs w:val="26"/>
                <w:u w:val="single"/>
              </w:rPr>
              <w:t xml:space="preserve"> </w:t>
            </w:r>
            <w:r w:rsidRPr="006610D7">
              <w:rPr>
                <w:rFonts w:ascii="Times New Roman" w:hAnsi="Times New Roman" w:cs="Times New Roman"/>
                <w:b/>
                <w:sz w:val="26"/>
                <w:szCs w:val="26"/>
                <w:u w:val="single"/>
              </w:rPr>
              <w:t>institutional</w:t>
            </w:r>
            <w:r w:rsidR="009813B5" w:rsidRPr="006610D7">
              <w:rPr>
                <w:rFonts w:ascii="Times New Roman" w:hAnsi="Times New Roman" w:cs="Times New Roman"/>
                <w:b/>
                <w:sz w:val="26"/>
                <w:szCs w:val="26"/>
                <w:u w:val="single"/>
              </w:rPr>
              <w:t xml:space="preserve"> </w:t>
            </w:r>
            <w:r w:rsidRPr="006610D7">
              <w:rPr>
                <w:rFonts w:ascii="Times New Roman" w:hAnsi="Times New Roman" w:cs="Times New Roman"/>
                <w:b/>
                <w:spacing w:val="1"/>
                <w:sz w:val="26"/>
                <w:szCs w:val="26"/>
                <w:u w:val="single"/>
              </w:rPr>
              <w:t>and</w:t>
            </w:r>
            <w:r w:rsidRPr="006610D7">
              <w:rPr>
                <w:rFonts w:ascii="Times New Roman" w:hAnsi="Times New Roman" w:cs="Times New Roman"/>
                <w:b/>
                <w:sz w:val="26"/>
                <w:szCs w:val="26"/>
                <w:u w:val="single"/>
              </w:rPr>
              <w:t xml:space="preserve"> capacity</w:t>
            </w:r>
            <w:r w:rsidR="009813B5" w:rsidRPr="006610D7">
              <w:rPr>
                <w:rFonts w:ascii="Times New Roman" w:hAnsi="Times New Roman" w:cs="Times New Roman"/>
                <w:b/>
                <w:sz w:val="26"/>
                <w:szCs w:val="26"/>
                <w:u w:val="single"/>
              </w:rPr>
              <w:t xml:space="preserve"> </w:t>
            </w:r>
            <w:r w:rsidRPr="006610D7">
              <w:rPr>
                <w:rFonts w:ascii="Times New Roman" w:hAnsi="Times New Roman" w:cs="Times New Roman"/>
                <w:b/>
                <w:spacing w:val="-2"/>
                <w:sz w:val="26"/>
                <w:szCs w:val="26"/>
              </w:rPr>
              <w:t>b</w:t>
            </w:r>
            <w:r w:rsidRPr="006610D7">
              <w:rPr>
                <w:rFonts w:ascii="Times New Roman" w:hAnsi="Times New Roman" w:cs="Times New Roman"/>
                <w:b/>
                <w:sz w:val="26"/>
                <w:szCs w:val="26"/>
                <w:u w:val="single"/>
              </w:rPr>
              <w:t>uilding</w:t>
            </w:r>
            <w:r w:rsidR="009813B5" w:rsidRPr="006610D7">
              <w:rPr>
                <w:rFonts w:ascii="Times New Roman" w:hAnsi="Times New Roman" w:cs="Times New Roman"/>
                <w:b/>
                <w:sz w:val="26"/>
                <w:szCs w:val="26"/>
                <w:u w:val="single"/>
              </w:rPr>
              <w:t xml:space="preserve"> </w:t>
            </w:r>
            <w:r w:rsidRPr="006610D7">
              <w:rPr>
                <w:rFonts w:ascii="Times New Roman" w:hAnsi="Times New Roman" w:cs="Times New Roman"/>
                <w:b/>
                <w:sz w:val="26"/>
                <w:szCs w:val="26"/>
                <w:u w:val="single"/>
              </w:rPr>
              <w:t>efforts</w:t>
            </w:r>
          </w:p>
        </w:tc>
        <w:tc>
          <w:tcPr>
            <w:tcW w:w="3060" w:type="dxa"/>
          </w:tcPr>
          <w:p w:rsidR="00D31875" w:rsidRPr="006610D7" w:rsidRDefault="00D31875" w:rsidP="00095413">
            <w:pPr>
              <w:spacing w:line="276" w:lineRule="auto"/>
              <w:rPr>
                <w:rFonts w:ascii="Times New Roman" w:hAnsi="Times New Roman" w:cs="Times New Roman"/>
                <w:sz w:val="26"/>
                <w:szCs w:val="26"/>
              </w:rPr>
            </w:pPr>
          </w:p>
        </w:tc>
      </w:tr>
      <w:tr w:rsidR="006610D7" w:rsidRPr="006610D7" w:rsidTr="00D43D3D">
        <w:tc>
          <w:tcPr>
            <w:tcW w:w="376" w:type="dxa"/>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1</w:t>
            </w:r>
          </w:p>
        </w:tc>
        <w:tc>
          <w:tcPr>
            <w:tcW w:w="3150" w:type="dxa"/>
            <w:gridSpan w:val="3"/>
          </w:tcPr>
          <w:p w:rsidR="00D31875" w:rsidRPr="006610D7" w:rsidRDefault="00D31875" w:rsidP="00095413">
            <w:pPr>
              <w:widowControl w:val="0"/>
              <w:autoSpaceDE w:val="0"/>
              <w:autoSpaceDN w:val="0"/>
              <w:adjustRightInd w:val="0"/>
              <w:spacing w:line="276" w:lineRule="auto"/>
              <w:rPr>
                <w:rFonts w:ascii="Times New Roman" w:hAnsi="Times New Roman" w:cs="Times New Roman"/>
                <w:sz w:val="26"/>
                <w:szCs w:val="26"/>
              </w:rPr>
            </w:pPr>
            <w:r w:rsidRPr="006610D7">
              <w:rPr>
                <w:rFonts w:ascii="Times New Roman" w:hAnsi="Times New Roman" w:cs="Times New Roman"/>
                <w:sz w:val="26"/>
                <w:szCs w:val="26"/>
              </w:rPr>
              <w:t>Describe</w:t>
            </w:r>
            <w:r w:rsidR="009813B5" w:rsidRPr="006610D7">
              <w:rPr>
                <w:rFonts w:ascii="Times New Roman" w:hAnsi="Times New Roman" w:cs="Times New Roman"/>
                <w:sz w:val="26"/>
                <w:szCs w:val="26"/>
              </w:rPr>
              <w:t xml:space="preserve"> </w:t>
            </w:r>
            <w:r w:rsidRPr="006610D7">
              <w:rPr>
                <w:rFonts w:ascii="Times New Roman" w:hAnsi="Times New Roman" w:cs="Times New Roman"/>
                <w:sz w:val="26"/>
                <w:szCs w:val="26"/>
              </w:rPr>
              <w:t>capacity</w:t>
            </w:r>
            <w:r w:rsidR="009813B5" w:rsidRPr="006610D7">
              <w:rPr>
                <w:rFonts w:ascii="Times New Roman" w:hAnsi="Times New Roman" w:cs="Times New Roman"/>
                <w:sz w:val="26"/>
                <w:szCs w:val="26"/>
              </w:rPr>
              <w:t xml:space="preserve"> </w:t>
            </w:r>
            <w:r w:rsidRPr="006610D7">
              <w:rPr>
                <w:rFonts w:ascii="Times New Roman" w:hAnsi="Times New Roman" w:cs="Times New Roman"/>
                <w:sz w:val="26"/>
                <w:szCs w:val="26"/>
              </w:rPr>
              <w:t>building</w:t>
            </w:r>
            <w:r w:rsidR="009813B5" w:rsidRPr="006610D7">
              <w:rPr>
                <w:rFonts w:ascii="Times New Roman" w:hAnsi="Times New Roman" w:cs="Times New Roman"/>
                <w:sz w:val="26"/>
                <w:szCs w:val="26"/>
              </w:rPr>
              <w:t xml:space="preserve"> </w:t>
            </w:r>
            <w:r w:rsidRPr="006610D7">
              <w:rPr>
                <w:rFonts w:ascii="Times New Roman" w:hAnsi="Times New Roman" w:cs="Times New Roman"/>
                <w:sz w:val="26"/>
                <w:szCs w:val="26"/>
              </w:rPr>
              <w:t>efforts</w:t>
            </w:r>
            <w:r w:rsidR="009813B5" w:rsidRPr="006610D7">
              <w:rPr>
                <w:rFonts w:ascii="Times New Roman" w:hAnsi="Times New Roman" w:cs="Times New Roman"/>
                <w:sz w:val="26"/>
                <w:szCs w:val="26"/>
              </w:rPr>
              <w:t xml:space="preserve"> </w:t>
            </w:r>
            <w:r w:rsidRPr="006610D7">
              <w:rPr>
                <w:rFonts w:ascii="Times New Roman" w:hAnsi="Times New Roman" w:cs="Times New Roman"/>
                <w:sz w:val="26"/>
                <w:szCs w:val="26"/>
              </w:rPr>
              <w:t>made related</w:t>
            </w:r>
            <w:r w:rsidR="009813B5" w:rsidRPr="006610D7">
              <w:rPr>
                <w:rFonts w:ascii="Times New Roman" w:hAnsi="Times New Roman" w:cs="Times New Roman"/>
                <w:sz w:val="26"/>
                <w:szCs w:val="26"/>
              </w:rPr>
              <w:t xml:space="preserve"> </w:t>
            </w:r>
            <w:r w:rsidRPr="006610D7">
              <w:rPr>
                <w:rFonts w:ascii="Times New Roman" w:hAnsi="Times New Roman" w:cs="Times New Roman"/>
                <w:sz w:val="26"/>
                <w:szCs w:val="26"/>
              </w:rPr>
              <w:t>with</w:t>
            </w:r>
            <w:r w:rsidR="009813B5" w:rsidRPr="006610D7">
              <w:rPr>
                <w:rFonts w:ascii="Times New Roman" w:hAnsi="Times New Roman" w:cs="Times New Roman"/>
                <w:sz w:val="26"/>
                <w:szCs w:val="26"/>
              </w:rPr>
              <w:t xml:space="preserve"> </w:t>
            </w:r>
            <w:r w:rsidRPr="006610D7">
              <w:rPr>
                <w:rFonts w:ascii="Times New Roman" w:hAnsi="Times New Roman" w:cs="Times New Roman"/>
                <w:sz w:val="26"/>
                <w:szCs w:val="26"/>
              </w:rPr>
              <w:t>locust control</w:t>
            </w:r>
          </w:p>
        </w:tc>
        <w:tc>
          <w:tcPr>
            <w:tcW w:w="3780" w:type="dxa"/>
            <w:gridSpan w:val="2"/>
          </w:tcPr>
          <w:p w:rsidR="00D31875" w:rsidRPr="006610D7" w:rsidRDefault="00D31875" w:rsidP="00095413">
            <w:pPr>
              <w:widowControl w:val="0"/>
              <w:autoSpaceDE w:val="0"/>
              <w:autoSpaceDN w:val="0"/>
              <w:adjustRightInd w:val="0"/>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Desert</w:t>
            </w:r>
            <w:r w:rsidR="009813B5" w:rsidRPr="006610D7">
              <w:rPr>
                <w:rFonts w:ascii="Times New Roman" w:hAnsi="Times New Roman" w:cs="Times New Roman"/>
                <w:sz w:val="26"/>
                <w:szCs w:val="26"/>
              </w:rPr>
              <w:t xml:space="preserve"> </w:t>
            </w:r>
            <w:r w:rsidRPr="006610D7">
              <w:rPr>
                <w:rFonts w:ascii="Times New Roman" w:hAnsi="Times New Roman" w:cs="Times New Roman"/>
                <w:sz w:val="26"/>
                <w:szCs w:val="26"/>
              </w:rPr>
              <w:t>Locust</w:t>
            </w:r>
            <w:r w:rsidR="009813B5" w:rsidRPr="006610D7">
              <w:rPr>
                <w:rFonts w:ascii="Times New Roman" w:hAnsi="Times New Roman" w:cs="Times New Roman"/>
                <w:sz w:val="26"/>
                <w:szCs w:val="26"/>
              </w:rPr>
              <w:t xml:space="preserve"> </w:t>
            </w:r>
            <w:r w:rsidRPr="006610D7">
              <w:rPr>
                <w:rFonts w:ascii="Times New Roman" w:hAnsi="Times New Roman" w:cs="Times New Roman"/>
                <w:sz w:val="26"/>
                <w:szCs w:val="26"/>
              </w:rPr>
              <w:t>is</w:t>
            </w:r>
            <w:r w:rsidR="009813B5" w:rsidRPr="006610D7">
              <w:rPr>
                <w:rFonts w:ascii="Times New Roman" w:hAnsi="Times New Roman" w:cs="Times New Roman"/>
                <w:sz w:val="26"/>
                <w:szCs w:val="26"/>
              </w:rPr>
              <w:t xml:space="preserve"> </w:t>
            </w:r>
            <w:r w:rsidRPr="006610D7">
              <w:rPr>
                <w:rFonts w:ascii="Times New Roman" w:hAnsi="Times New Roman" w:cs="Times New Roman"/>
                <w:sz w:val="26"/>
                <w:szCs w:val="26"/>
              </w:rPr>
              <w:t>a</w:t>
            </w:r>
            <w:r w:rsidR="009813B5" w:rsidRPr="006610D7">
              <w:rPr>
                <w:rFonts w:ascii="Times New Roman" w:hAnsi="Times New Roman" w:cs="Times New Roman"/>
                <w:sz w:val="26"/>
                <w:szCs w:val="26"/>
              </w:rPr>
              <w:t xml:space="preserve"> </w:t>
            </w:r>
            <w:r w:rsidRPr="006610D7">
              <w:rPr>
                <w:rFonts w:ascii="Times New Roman" w:hAnsi="Times New Roman" w:cs="Times New Roman"/>
                <w:sz w:val="26"/>
                <w:szCs w:val="26"/>
              </w:rPr>
              <w:t>unique</w:t>
            </w:r>
            <w:r w:rsidR="009813B5"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insect</w:t>
            </w:r>
            <w:r w:rsidR="009813B5"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pest</w:t>
            </w:r>
            <w:r w:rsidR="009813B5" w:rsidRPr="006610D7">
              <w:rPr>
                <w:rFonts w:ascii="Times New Roman" w:hAnsi="Times New Roman" w:cs="Times New Roman"/>
                <w:sz w:val="26"/>
                <w:szCs w:val="26"/>
              </w:rPr>
              <w:t xml:space="preserve"> </w:t>
            </w:r>
            <w:r w:rsidRPr="006610D7">
              <w:rPr>
                <w:rFonts w:ascii="Times New Roman" w:hAnsi="Times New Roman" w:cs="Times New Roman"/>
                <w:sz w:val="26"/>
                <w:szCs w:val="26"/>
              </w:rPr>
              <w:t>due</w:t>
            </w:r>
            <w:r w:rsidR="009813B5"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to</w:t>
            </w:r>
            <w:r w:rsidR="009813B5" w:rsidRPr="006610D7">
              <w:rPr>
                <w:rFonts w:ascii="Times New Roman" w:hAnsi="Times New Roman" w:cs="Times New Roman"/>
                <w:spacing w:val="-2"/>
                <w:sz w:val="26"/>
                <w:szCs w:val="26"/>
              </w:rPr>
              <w:t xml:space="preserve"> </w:t>
            </w:r>
            <w:r w:rsidRPr="006610D7">
              <w:rPr>
                <w:rFonts w:ascii="Times New Roman" w:hAnsi="Times New Roman" w:cs="Times New Roman"/>
                <w:sz w:val="26"/>
                <w:szCs w:val="26"/>
              </w:rPr>
              <w:t>their ability</w:t>
            </w:r>
            <w:r w:rsidR="009813B5" w:rsidRPr="006610D7">
              <w:rPr>
                <w:rFonts w:ascii="Times New Roman" w:hAnsi="Times New Roman" w:cs="Times New Roman"/>
                <w:sz w:val="26"/>
                <w:szCs w:val="26"/>
              </w:rPr>
              <w:t xml:space="preserve"> </w:t>
            </w:r>
            <w:r w:rsidRPr="006610D7">
              <w:rPr>
                <w:rFonts w:ascii="Times New Roman" w:hAnsi="Times New Roman" w:cs="Times New Roman"/>
                <w:sz w:val="26"/>
                <w:szCs w:val="26"/>
              </w:rPr>
              <w:t>to</w:t>
            </w:r>
            <w:r w:rsidR="009813B5" w:rsidRPr="006610D7">
              <w:rPr>
                <w:rFonts w:ascii="Times New Roman" w:hAnsi="Times New Roman" w:cs="Times New Roman"/>
                <w:sz w:val="26"/>
                <w:szCs w:val="26"/>
              </w:rPr>
              <w:t xml:space="preserve"> </w:t>
            </w:r>
            <w:r w:rsidRPr="006610D7">
              <w:rPr>
                <w:rFonts w:ascii="Times New Roman" w:hAnsi="Times New Roman" w:cs="Times New Roman"/>
                <w:sz w:val="26"/>
                <w:szCs w:val="26"/>
              </w:rPr>
              <w:t>change</w:t>
            </w:r>
            <w:r w:rsidR="009813B5" w:rsidRPr="006610D7">
              <w:rPr>
                <w:rFonts w:ascii="Times New Roman" w:hAnsi="Times New Roman" w:cs="Times New Roman"/>
                <w:sz w:val="26"/>
                <w:szCs w:val="26"/>
              </w:rPr>
              <w:t xml:space="preserve"> behaviour </w:t>
            </w:r>
            <w:r w:rsidRPr="006610D7">
              <w:rPr>
                <w:rFonts w:ascii="Times New Roman" w:hAnsi="Times New Roman" w:cs="Times New Roman"/>
                <w:sz w:val="26"/>
                <w:szCs w:val="26"/>
              </w:rPr>
              <w:t>including</w:t>
            </w:r>
            <w:r w:rsidR="009813B5" w:rsidRPr="006610D7">
              <w:rPr>
                <w:rFonts w:ascii="Times New Roman" w:hAnsi="Times New Roman" w:cs="Times New Roman"/>
                <w:sz w:val="26"/>
                <w:szCs w:val="26"/>
              </w:rPr>
              <w:t xml:space="preserve"> </w:t>
            </w:r>
            <w:r w:rsidRPr="006610D7">
              <w:rPr>
                <w:rFonts w:ascii="Times New Roman" w:hAnsi="Times New Roman" w:cs="Times New Roman"/>
                <w:sz w:val="26"/>
                <w:szCs w:val="26"/>
              </w:rPr>
              <w:t>their</w:t>
            </w:r>
            <w:r w:rsidR="009813B5" w:rsidRPr="006610D7">
              <w:rPr>
                <w:rFonts w:ascii="Times New Roman" w:hAnsi="Times New Roman" w:cs="Times New Roman"/>
                <w:sz w:val="26"/>
                <w:szCs w:val="26"/>
              </w:rPr>
              <w:t xml:space="preserve"> </w:t>
            </w:r>
            <w:r w:rsidRPr="006610D7">
              <w:rPr>
                <w:rFonts w:ascii="Times New Roman" w:hAnsi="Times New Roman" w:cs="Times New Roman"/>
                <w:sz w:val="26"/>
                <w:szCs w:val="26"/>
              </w:rPr>
              <w:t>density</w:t>
            </w:r>
          </w:p>
          <w:p w:rsidR="00D31875" w:rsidRPr="006610D7" w:rsidRDefault="009813B5" w:rsidP="008B40BB">
            <w:pPr>
              <w:widowControl w:val="0"/>
              <w:autoSpaceDE w:val="0"/>
              <w:autoSpaceDN w:val="0"/>
              <w:adjustRightInd w:val="0"/>
              <w:spacing w:before="9" w:after="200" w:line="276" w:lineRule="auto"/>
              <w:rPr>
                <w:rFonts w:ascii="Times New Roman" w:hAnsi="Times New Roman" w:cs="Times New Roman"/>
                <w:sz w:val="10"/>
                <w:szCs w:val="10"/>
              </w:rPr>
            </w:pPr>
            <w:r w:rsidRPr="006610D7">
              <w:rPr>
                <w:rFonts w:ascii="Times New Roman" w:hAnsi="Times New Roman" w:cs="Times New Roman"/>
                <w:sz w:val="26"/>
                <w:szCs w:val="26"/>
              </w:rPr>
              <w:t>a</w:t>
            </w:r>
            <w:r w:rsidR="00D31875" w:rsidRPr="006610D7">
              <w:rPr>
                <w:rFonts w:ascii="Times New Roman" w:hAnsi="Times New Roman" w:cs="Times New Roman"/>
                <w:sz w:val="26"/>
                <w:szCs w:val="26"/>
              </w:rPr>
              <w:t>nd</w:t>
            </w:r>
            <w:r w:rsidRPr="006610D7">
              <w:rPr>
                <w:rFonts w:ascii="Times New Roman" w:hAnsi="Times New Roman" w:cs="Times New Roman"/>
                <w:sz w:val="26"/>
                <w:szCs w:val="26"/>
              </w:rPr>
              <w:t xml:space="preserve"> </w:t>
            </w:r>
            <w:r w:rsidR="00D31875" w:rsidRPr="006610D7">
              <w:rPr>
                <w:rFonts w:ascii="Times New Roman" w:hAnsi="Times New Roman" w:cs="Times New Roman"/>
                <w:spacing w:val="-1"/>
                <w:sz w:val="26"/>
                <w:szCs w:val="26"/>
              </w:rPr>
              <w:t>color.</w:t>
            </w:r>
            <w:r w:rsidRPr="006610D7">
              <w:rPr>
                <w:rFonts w:ascii="Times New Roman" w:hAnsi="Times New Roman" w:cs="Times New Roman"/>
                <w:spacing w:val="-1"/>
                <w:sz w:val="26"/>
                <w:szCs w:val="26"/>
              </w:rPr>
              <w:t xml:space="preserve"> </w:t>
            </w:r>
            <w:r w:rsidR="008B40BB" w:rsidRPr="006610D7">
              <w:rPr>
                <w:rFonts w:ascii="Times New Roman" w:hAnsi="Times New Roman" w:cs="Times New Roman"/>
                <w:spacing w:val="-1"/>
                <w:sz w:val="26"/>
                <w:szCs w:val="26"/>
              </w:rPr>
              <w:t xml:space="preserve"> </w:t>
            </w:r>
            <w:r w:rsidR="00D31875" w:rsidRPr="006610D7">
              <w:rPr>
                <w:rFonts w:ascii="Times New Roman" w:hAnsi="Times New Roman" w:cs="Times New Roman"/>
                <w:sz w:val="26"/>
                <w:szCs w:val="26"/>
              </w:rPr>
              <w:t>Desert</w:t>
            </w:r>
            <w:r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Locust</w:t>
            </w:r>
            <w:r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survey</w:t>
            </w:r>
            <w:r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and</w:t>
            </w:r>
            <w:r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management</w:t>
            </w:r>
            <w:r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requires</w:t>
            </w:r>
            <w:r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knowledge</w:t>
            </w:r>
            <w:r w:rsidRPr="006610D7">
              <w:rPr>
                <w:rFonts w:ascii="Times New Roman" w:hAnsi="Times New Roman" w:cs="Times New Roman"/>
                <w:sz w:val="26"/>
                <w:szCs w:val="26"/>
              </w:rPr>
              <w:t xml:space="preserve"> </w:t>
            </w:r>
            <w:r w:rsidR="00D31875" w:rsidRPr="006610D7">
              <w:rPr>
                <w:rFonts w:ascii="Times New Roman" w:hAnsi="Times New Roman" w:cs="Times New Roman"/>
                <w:spacing w:val="1"/>
                <w:sz w:val="26"/>
                <w:szCs w:val="26"/>
              </w:rPr>
              <w:t>of</w:t>
            </w:r>
            <w:r w:rsidRPr="006610D7">
              <w:rPr>
                <w:rFonts w:ascii="Times New Roman" w:hAnsi="Times New Roman" w:cs="Times New Roman"/>
                <w:spacing w:val="1"/>
                <w:sz w:val="26"/>
                <w:szCs w:val="26"/>
              </w:rPr>
              <w:t xml:space="preserve"> </w:t>
            </w:r>
            <w:r w:rsidR="00D31875" w:rsidRPr="006610D7">
              <w:rPr>
                <w:rFonts w:ascii="Times New Roman" w:hAnsi="Times New Roman" w:cs="Times New Roman"/>
                <w:sz w:val="26"/>
                <w:szCs w:val="26"/>
              </w:rPr>
              <w:t>its</w:t>
            </w:r>
            <w:r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biology,</w:t>
            </w:r>
            <w:r w:rsidRPr="006610D7">
              <w:rPr>
                <w:rFonts w:ascii="Times New Roman" w:hAnsi="Times New Roman" w:cs="Times New Roman"/>
                <w:sz w:val="26"/>
                <w:szCs w:val="26"/>
              </w:rPr>
              <w:t xml:space="preserve"> behaviour </w:t>
            </w:r>
            <w:r w:rsidR="00D31875" w:rsidRPr="006610D7">
              <w:rPr>
                <w:rFonts w:ascii="Times New Roman" w:hAnsi="Times New Roman" w:cs="Times New Roman"/>
                <w:sz w:val="26"/>
                <w:szCs w:val="26"/>
              </w:rPr>
              <w:t>and</w:t>
            </w:r>
            <w:r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ecology.</w:t>
            </w:r>
          </w:p>
          <w:p w:rsidR="00D31875" w:rsidRPr="006610D7" w:rsidRDefault="00D31875" w:rsidP="008B40BB">
            <w:pPr>
              <w:widowControl w:val="0"/>
              <w:autoSpaceDE w:val="0"/>
              <w:autoSpaceDN w:val="0"/>
              <w:adjustRightInd w:val="0"/>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Based</w:t>
            </w:r>
            <w:r w:rsidR="008B40BB"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on</w:t>
            </w:r>
            <w:r w:rsidR="008B40BB"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global</w:t>
            </w:r>
            <w:r w:rsidR="008B40BB"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008B40BB"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national</w:t>
            </w:r>
            <w:r w:rsidR="008B40BB" w:rsidRPr="006610D7">
              <w:rPr>
                <w:rFonts w:ascii="Times New Roman" w:hAnsi="Times New Roman" w:cs="Times New Roman"/>
                <w:sz w:val="26"/>
                <w:szCs w:val="26"/>
              </w:rPr>
              <w:t xml:space="preserve"> </w:t>
            </w:r>
            <w:r w:rsidRPr="006610D7">
              <w:rPr>
                <w:rFonts w:ascii="Times New Roman" w:hAnsi="Times New Roman" w:cs="Times New Roman"/>
                <w:sz w:val="26"/>
                <w:szCs w:val="26"/>
              </w:rPr>
              <w:t>existing</w:t>
            </w:r>
            <w:r w:rsidR="008B40BB" w:rsidRPr="006610D7">
              <w:rPr>
                <w:rFonts w:ascii="Times New Roman" w:hAnsi="Times New Roman" w:cs="Times New Roman"/>
                <w:sz w:val="26"/>
                <w:szCs w:val="26"/>
              </w:rPr>
              <w:t xml:space="preserve"> </w:t>
            </w:r>
            <w:r w:rsidRPr="006610D7">
              <w:rPr>
                <w:rFonts w:ascii="Times New Roman" w:hAnsi="Times New Roman" w:cs="Times New Roman"/>
                <w:sz w:val="26"/>
                <w:szCs w:val="26"/>
              </w:rPr>
              <w:t>situation</w:t>
            </w:r>
            <w:r w:rsidR="008B40BB" w:rsidRPr="006610D7">
              <w:rPr>
                <w:rFonts w:ascii="Times New Roman" w:hAnsi="Times New Roman" w:cs="Times New Roman"/>
                <w:sz w:val="26"/>
                <w:szCs w:val="26"/>
              </w:rPr>
              <w:t xml:space="preserve"> </w:t>
            </w:r>
            <w:r w:rsidRPr="006610D7">
              <w:rPr>
                <w:rFonts w:ascii="Times New Roman" w:hAnsi="Times New Roman" w:cs="Times New Roman"/>
                <w:sz w:val="26"/>
                <w:szCs w:val="26"/>
              </w:rPr>
              <w:t>forecast</w:t>
            </w:r>
            <w:r w:rsidR="008B40BB" w:rsidRPr="006610D7">
              <w:rPr>
                <w:rFonts w:ascii="Times New Roman" w:hAnsi="Times New Roman" w:cs="Times New Roman"/>
                <w:sz w:val="26"/>
                <w:szCs w:val="26"/>
              </w:rPr>
              <w:t xml:space="preserve"> </w:t>
            </w:r>
            <w:r w:rsidRPr="006610D7">
              <w:rPr>
                <w:rFonts w:ascii="Times New Roman" w:hAnsi="Times New Roman" w:cs="Times New Roman"/>
                <w:sz w:val="26"/>
                <w:szCs w:val="26"/>
              </w:rPr>
              <w:t>training</w:t>
            </w:r>
            <w:r w:rsidR="008B40BB" w:rsidRPr="006610D7">
              <w:rPr>
                <w:rFonts w:ascii="Times New Roman" w:hAnsi="Times New Roman" w:cs="Times New Roman"/>
                <w:sz w:val="26"/>
                <w:szCs w:val="26"/>
              </w:rPr>
              <w:t xml:space="preserve"> </w:t>
            </w:r>
            <w:r w:rsidRPr="006610D7">
              <w:rPr>
                <w:rFonts w:ascii="Times New Roman" w:hAnsi="Times New Roman" w:cs="Times New Roman"/>
                <w:sz w:val="26"/>
                <w:szCs w:val="26"/>
              </w:rPr>
              <w:t>given</w:t>
            </w:r>
            <w:r w:rsidR="008B40BB"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to</w:t>
            </w:r>
            <w:r w:rsidR="008B40BB" w:rsidRPr="006610D7">
              <w:rPr>
                <w:rFonts w:ascii="Times New Roman" w:hAnsi="Times New Roman" w:cs="Times New Roman"/>
                <w:spacing w:val="-2"/>
                <w:sz w:val="26"/>
                <w:szCs w:val="26"/>
              </w:rPr>
              <w:t xml:space="preserve"> </w:t>
            </w:r>
            <w:r w:rsidRPr="006610D7">
              <w:rPr>
                <w:rFonts w:ascii="Times New Roman" w:hAnsi="Times New Roman" w:cs="Times New Roman"/>
                <w:sz w:val="26"/>
                <w:szCs w:val="26"/>
              </w:rPr>
              <w:t>different</w:t>
            </w:r>
            <w:r w:rsidR="008B40BB" w:rsidRPr="006610D7">
              <w:rPr>
                <w:rFonts w:ascii="Times New Roman" w:hAnsi="Times New Roman" w:cs="Times New Roman"/>
                <w:sz w:val="26"/>
                <w:szCs w:val="26"/>
              </w:rPr>
              <w:t xml:space="preserve"> </w:t>
            </w:r>
            <w:r w:rsidRPr="006610D7">
              <w:rPr>
                <w:rFonts w:ascii="Times New Roman" w:hAnsi="Times New Roman" w:cs="Times New Roman"/>
                <w:sz w:val="26"/>
                <w:szCs w:val="26"/>
              </w:rPr>
              <w:t>groups</w:t>
            </w:r>
            <w:r w:rsidR="008B40BB" w:rsidRPr="006610D7">
              <w:rPr>
                <w:rFonts w:ascii="Times New Roman" w:hAnsi="Times New Roman" w:cs="Times New Roman"/>
                <w:sz w:val="26"/>
                <w:szCs w:val="26"/>
              </w:rPr>
              <w:t xml:space="preserve"> </w:t>
            </w:r>
            <w:r w:rsidR="008B40BB" w:rsidRPr="006610D7">
              <w:rPr>
                <w:rFonts w:ascii="Times New Roman" w:hAnsi="Times New Roman" w:cs="Times New Roman"/>
                <w:spacing w:val="1"/>
                <w:sz w:val="26"/>
                <w:szCs w:val="26"/>
              </w:rPr>
              <w:t>of</w:t>
            </w:r>
            <w:r w:rsidR="008B40BB" w:rsidRPr="006610D7">
              <w:rPr>
                <w:rFonts w:ascii="Times New Roman" w:hAnsi="Times New Roman" w:cs="Times New Roman"/>
                <w:sz w:val="26"/>
                <w:szCs w:val="26"/>
              </w:rPr>
              <w:t xml:space="preserve"> experts</w:t>
            </w:r>
            <w:r w:rsidRPr="006610D7">
              <w:rPr>
                <w:rFonts w:ascii="Times New Roman" w:hAnsi="Times New Roman" w:cs="Times New Roman"/>
                <w:sz w:val="26"/>
                <w:szCs w:val="26"/>
              </w:rPr>
              <w:t xml:space="preserve"> and</w:t>
            </w:r>
            <w:r w:rsidR="008B40BB" w:rsidRPr="006610D7">
              <w:rPr>
                <w:rFonts w:ascii="Times New Roman" w:hAnsi="Times New Roman" w:cs="Times New Roman"/>
                <w:sz w:val="26"/>
                <w:szCs w:val="26"/>
              </w:rPr>
              <w:t xml:space="preserve"> </w:t>
            </w:r>
            <w:r w:rsidRPr="006610D7">
              <w:rPr>
                <w:rFonts w:ascii="Times New Roman" w:hAnsi="Times New Roman" w:cs="Times New Roman"/>
                <w:sz w:val="26"/>
                <w:szCs w:val="26"/>
              </w:rPr>
              <w:t>community</w:t>
            </w:r>
            <w:r w:rsidR="008B40BB" w:rsidRPr="006610D7">
              <w:rPr>
                <w:rFonts w:ascii="Times New Roman" w:hAnsi="Times New Roman" w:cs="Times New Roman"/>
                <w:sz w:val="26"/>
                <w:szCs w:val="26"/>
              </w:rPr>
              <w:t xml:space="preserve"> </w:t>
            </w:r>
            <w:r w:rsidRPr="006610D7">
              <w:rPr>
                <w:rFonts w:ascii="Times New Roman" w:hAnsi="Times New Roman" w:cs="Times New Roman"/>
                <w:sz w:val="26"/>
                <w:szCs w:val="26"/>
              </w:rPr>
              <w:t>locust scouts.</w:t>
            </w:r>
          </w:p>
          <w:p w:rsidR="00D31875" w:rsidRPr="006610D7" w:rsidRDefault="00D31875" w:rsidP="00095413">
            <w:pPr>
              <w:widowControl w:val="0"/>
              <w:autoSpaceDE w:val="0"/>
              <w:autoSpaceDN w:val="0"/>
              <w:adjustRightInd w:val="0"/>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TOT</w:t>
            </w:r>
            <w:r w:rsidR="008B40BB" w:rsidRPr="006610D7">
              <w:rPr>
                <w:rFonts w:ascii="Times New Roman" w:hAnsi="Times New Roman" w:cs="Times New Roman"/>
                <w:sz w:val="26"/>
                <w:szCs w:val="26"/>
              </w:rPr>
              <w:t xml:space="preserve"> </w:t>
            </w:r>
            <w:r w:rsidRPr="006610D7">
              <w:rPr>
                <w:rFonts w:ascii="Times New Roman" w:hAnsi="Times New Roman" w:cs="Times New Roman"/>
                <w:sz w:val="26"/>
                <w:szCs w:val="26"/>
              </w:rPr>
              <w:t>given</w:t>
            </w:r>
            <w:r w:rsidR="008B40BB" w:rsidRPr="006610D7">
              <w:rPr>
                <w:rFonts w:ascii="Times New Roman" w:hAnsi="Times New Roman" w:cs="Times New Roman"/>
                <w:sz w:val="26"/>
                <w:szCs w:val="26"/>
              </w:rPr>
              <w:t xml:space="preserve"> </w:t>
            </w:r>
            <w:r w:rsidRPr="006610D7">
              <w:rPr>
                <w:rFonts w:ascii="Times New Roman" w:hAnsi="Times New Roman" w:cs="Times New Roman"/>
                <w:spacing w:val="-2"/>
                <w:sz w:val="26"/>
                <w:szCs w:val="26"/>
              </w:rPr>
              <w:t>to</w:t>
            </w:r>
            <w:r w:rsidR="008B40BB" w:rsidRPr="006610D7">
              <w:rPr>
                <w:rFonts w:ascii="Times New Roman" w:hAnsi="Times New Roman" w:cs="Times New Roman"/>
                <w:spacing w:val="-2"/>
                <w:sz w:val="26"/>
                <w:szCs w:val="26"/>
              </w:rPr>
              <w:t xml:space="preserve"> </w:t>
            </w:r>
            <w:r w:rsidRPr="006610D7">
              <w:rPr>
                <w:rFonts w:ascii="Times New Roman" w:hAnsi="Times New Roman" w:cs="Times New Roman"/>
                <w:sz w:val="26"/>
                <w:szCs w:val="26"/>
              </w:rPr>
              <w:t>Desert</w:t>
            </w:r>
            <w:r w:rsidR="008B40BB" w:rsidRPr="006610D7">
              <w:rPr>
                <w:rFonts w:ascii="Times New Roman" w:hAnsi="Times New Roman" w:cs="Times New Roman"/>
                <w:sz w:val="26"/>
                <w:szCs w:val="26"/>
              </w:rPr>
              <w:t xml:space="preserve"> </w:t>
            </w:r>
            <w:r w:rsidRPr="006610D7">
              <w:rPr>
                <w:rFonts w:ascii="Times New Roman" w:hAnsi="Times New Roman" w:cs="Times New Roman"/>
                <w:sz w:val="26"/>
                <w:szCs w:val="26"/>
              </w:rPr>
              <w:t>Locust</w:t>
            </w:r>
            <w:r w:rsidR="008B40BB" w:rsidRPr="006610D7">
              <w:rPr>
                <w:rFonts w:ascii="Times New Roman" w:hAnsi="Times New Roman" w:cs="Times New Roman"/>
                <w:sz w:val="26"/>
                <w:szCs w:val="26"/>
              </w:rPr>
              <w:t xml:space="preserve"> </w:t>
            </w:r>
            <w:r w:rsidRPr="006610D7">
              <w:rPr>
                <w:rFonts w:ascii="Times New Roman" w:hAnsi="Times New Roman" w:cs="Times New Roman"/>
                <w:sz w:val="26"/>
                <w:szCs w:val="26"/>
              </w:rPr>
              <w:t>information,</w:t>
            </w:r>
            <w:r w:rsidR="008B40BB" w:rsidRPr="006610D7">
              <w:rPr>
                <w:rFonts w:ascii="Times New Roman" w:hAnsi="Times New Roman" w:cs="Times New Roman"/>
                <w:sz w:val="26"/>
                <w:szCs w:val="26"/>
              </w:rPr>
              <w:t xml:space="preserve"> </w:t>
            </w:r>
            <w:r w:rsidRPr="006610D7">
              <w:rPr>
                <w:rFonts w:ascii="Times New Roman" w:hAnsi="Times New Roman" w:cs="Times New Roman"/>
                <w:sz w:val="26"/>
                <w:szCs w:val="26"/>
              </w:rPr>
              <w:t>Survey and</w:t>
            </w:r>
            <w:r w:rsidR="008B40BB" w:rsidRPr="006610D7">
              <w:rPr>
                <w:rFonts w:ascii="Times New Roman" w:hAnsi="Times New Roman" w:cs="Times New Roman"/>
                <w:sz w:val="26"/>
                <w:szCs w:val="26"/>
              </w:rPr>
              <w:t xml:space="preserve"> </w:t>
            </w:r>
            <w:r w:rsidRPr="006610D7">
              <w:rPr>
                <w:rFonts w:ascii="Times New Roman" w:hAnsi="Times New Roman" w:cs="Times New Roman"/>
                <w:sz w:val="26"/>
                <w:szCs w:val="26"/>
              </w:rPr>
              <w:t>forecasting,</w:t>
            </w:r>
            <w:r w:rsidR="008B40BB" w:rsidRPr="006610D7">
              <w:rPr>
                <w:rFonts w:ascii="Times New Roman" w:hAnsi="Times New Roman" w:cs="Times New Roman"/>
                <w:sz w:val="26"/>
                <w:szCs w:val="26"/>
              </w:rPr>
              <w:t xml:space="preserve"> </w:t>
            </w:r>
            <w:r w:rsidRPr="006610D7">
              <w:rPr>
                <w:rFonts w:ascii="Times New Roman" w:hAnsi="Times New Roman" w:cs="Times New Roman"/>
                <w:sz w:val="26"/>
                <w:szCs w:val="26"/>
              </w:rPr>
              <w:t>Logistic</w:t>
            </w:r>
            <w:r w:rsidR="008B40BB" w:rsidRPr="006610D7">
              <w:rPr>
                <w:rFonts w:ascii="Times New Roman" w:hAnsi="Times New Roman" w:cs="Times New Roman"/>
                <w:sz w:val="26"/>
                <w:szCs w:val="26"/>
              </w:rPr>
              <w:t xml:space="preserve"> </w:t>
            </w:r>
            <w:r w:rsidRPr="006610D7">
              <w:rPr>
                <w:rFonts w:ascii="Times New Roman" w:hAnsi="Times New Roman" w:cs="Times New Roman"/>
                <w:sz w:val="26"/>
                <w:szCs w:val="26"/>
              </w:rPr>
              <w:t>and</w:t>
            </w:r>
            <w:r w:rsidR="008B40BB" w:rsidRPr="006610D7">
              <w:rPr>
                <w:rFonts w:ascii="Times New Roman" w:hAnsi="Times New Roman" w:cs="Times New Roman"/>
                <w:sz w:val="26"/>
                <w:szCs w:val="26"/>
              </w:rPr>
              <w:t xml:space="preserve"> </w:t>
            </w:r>
            <w:r w:rsidRPr="006610D7">
              <w:rPr>
                <w:rFonts w:ascii="Times New Roman" w:hAnsi="Times New Roman" w:cs="Times New Roman"/>
                <w:sz w:val="26"/>
                <w:szCs w:val="26"/>
              </w:rPr>
              <w:t>campaign management</w:t>
            </w:r>
            <w:r w:rsidR="008B40BB" w:rsidRPr="006610D7">
              <w:rPr>
                <w:rFonts w:ascii="Times New Roman" w:hAnsi="Times New Roman" w:cs="Times New Roman"/>
                <w:sz w:val="26"/>
                <w:szCs w:val="26"/>
              </w:rPr>
              <w:t xml:space="preserve"> </w:t>
            </w:r>
            <w:r w:rsidRPr="006610D7">
              <w:rPr>
                <w:rFonts w:ascii="Times New Roman" w:hAnsi="Times New Roman" w:cs="Times New Roman"/>
                <w:sz w:val="26"/>
                <w:szCs w:val="26"/>
              </w:rPr>
              <w:t>and</w:t>
            </w:r>
            <w:r w:rsidR="008B40BB" w:rsidRPr="006610D7">
              <w:rPr>
                <w:rFonts w:ascii="Times New Roman" w:hAnsi="Times New Roman" w:cs="Times New Roman"/>
                <w:sz w:val="26"/>
                <w:szCs w:val="26"/>
              </w:rPr>
              <w:t xml:space="preserve"> </w:t>
            </w:r>
            <w:r w:rsidRPr="006610D7">
              <w:rPr>
                <w:rFonts w:ascii="Times New Roman" w:hAnsi="Times New Roman" w:cs="Times New Roman"/>
                <w:sz w:val="26"/>
                <w:szCs w:val="26"/>
              </w:rPr>
              <w:t>control</w:t>
            </w:r>
            <w:r w:rsidR="008B40BB" w:rsidRPr="006610D7">
              <w:rPr>
                <w:rFonts w:ascii="Times New Roman" w:hAnsi="Times New Roman" w:cs="Times New Roman"/>
                <w:sz w:val="26"/>
                <w:szCs w:val="26"/>
              </w:rPr>
              <w:t xml:space="preserve"> </w:t>
            </w:r>
            <w:r w:rsidRPr="006610D7">
              <w:rPr>
                <w:rFonts w:ascii="Times New Roman" w:hAnsi="Times New Roman" w:cs="Times New Roman"/>
                <w:sz w:val="26"/>
                <w:szCs w:val="26"/>
              </w:rPr>
              <w:t>experts.</w:t>
            </w:r>
          </w:p>
          <w:p w:rsidR="00D31875" w:rsidRPr="006610D7" w:rsidRDefault="00D31875" w:rsidP="00095413">
            <w:pPr>
              <w:widowControl w:val="0"/>
              <w:autoSpaceDE w:val="0"/>
              <w:autoSpaceDN w:val="0"/>
              <w:adjustRightInd w:val="0"/>
              <w:spacing w:after="200" w:line="276" w:lineRule="auto"/>
              <w:rPr>
                <w:rFonts w:ascii="Times New Roman" w:hAnsi="Times New Roman" w:cs="Times New Roman"/>
                <w:sz w:val="26"/>
                <w:szCs w:val="26"/>
              </w:rPr>
            </w:pPr>
          </w:p>
          <w:p w:rsidR="00D31875" w:rsidRPr="006610D7" w:rsidRDefault="00D31875" w:rsidP="00095413">
            <w:pPr>
              <w:widowControl w:val="0"/>
              <w:autoSpaceDE w:val="0"/>
              <w:autoSpaceDN w:val="0"/>
              <w:adjustRightInd w:val="0"/>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Training given</w:t>
            </w:r>
            <w:r w:rsidR="008B40BB" w:rsidRPr="006610D7">
              <w:rPr>
                <w:rFonts w:ascii="Times New Roman" w:hAnsi="Times New Roman" w:cs="Times New Roman"/>
                <w:sz w:val="26"/>
                <w:szCs w:val="26"/>
              </w:rPr>
              <w:t xml:space="preserve"> </w:t>
            </w:r>
            <w:r w:rsidRPr="006610D7">
              <w:rPr>
                <w:rFonts w:ascii="Times New Roman" w:hAnsi="Times New Roman" w:cs="Times New Roman"/>
                <w:sz w:val="26"/>
                <w:szCs w:val="26"/>
              </w:rPr>
              <w:t>to</w:t>
            </w:r>
            <w:r w:rsidR="008B40BB" w:rsidRPr="006610D7">
              <w:rPr>
                <w:rFonts w:ascii="Times New Roman" w:hAnsi="Times New Roman" w:cs="Times New Roman"/>
                <w:sz w:val="26"/>
                <w:szCs w:val="26"/>
              </w:rPr>
              <w:t xml:space="preserve"> </w:t>
            </w:r>
            <w:r w:rsidRPr="006610D7">
              <w:rPr>
                <w:rFonts w:ascii="Times New Roman" w:hAnsi="Times New Roman" w:cs="Times New Roman"/>
                <w:sz w:val="26"/>
                <w:szCs w:val="26"/>
              </w:rPr>
              <w:t>regional</w:t>
            </w:r>
            <w:r w:rsidR="008B40BB"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locust</w:t>
            </w:r>
            <w:r w:rsidR="008B40BB"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focal</w:t>
            </w:r>
            <w:r w:rsidR="008B40BB" w:rsidRPr="006610D7">
              <w:rPr>
                <w:rFonts w:ascii="Times New Roman" w:hAnsi="Times New Roman" w:cs="Times New Roman"/>
                <w:sz w:val="26"/>
                <w:szCs w:val="26"/>
              </w:rPr>
              <w:t xml:space="preserve"> </w:t>
            </w:r>
            <w:r w:rsidRPr="006610D7">
              <w:rPr>
                <w:rFonts w:ascii="Times New Roman" w:hAnsi="Times New Roman" w:cs="Times New Roman"/>
                <w:sz w:val="26"/>
                <w:szCs w:val="26"/>
              </w:rPr>
              <w:t>experts</w:t>
            </w:r>
          </w:p>
          <w:p w:rsidR="00D31875" w:rsidRPr="006610D7" w:rsidRDefault="00D31875" w:rsidP="00095413">
            <w:pPr>
              <w:widowControl w:val="0"/>
              <w:autoSpaceDE w:val="0"/>
              <w:autoSpaceDN w:val="0"/>
              <w:adjustRightInd w:val="0"/>
              <w:spacing w:after="200" w:line="276" w:lineRule="auto"/>
              <w:rPr>
                <w:rFonts w:ascii="Times New Roman" w:hAnsi="Times New Roman" w:cs="Times New Roman"/>
                <w:sz w:val="4"/>
                <w:szCs w:val="4"/>
              </w:rPr>
            </w:pPr>
          </w:p>
          <w:p w:rsidR="00D31875" w:rsidRPr="006610D7" w:rsidRDefault="00D31875" w:rsidP="00095413">
            <w:pPr>
              <w:widowControl w:val="0"/>
              <w:autoSpaceDE w:val="0"/>
              <w:autoSpaceDN w:val="0"/>
              <w:adjustRightInd w:val="0"/>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Training</w:t>
            </w:r>
            <w:r w:rsidR="00A43B96" w:rsidRPr="006610D7">
              <w:rPr>
                <w:rFonts w:ascii="Times New Roman" w:hAnsi="Times New Roman" w:cs="Times New Roman"/>
                <w:sz w:val="26"/>
                <w:szCs w:val="26"/>
              </w:rPr>
              <w:t xml:space="preserve"> </w:t>
            </w:r>
            <w:r w:rsidRPr="006610D7">
              <w:rPr>
                <w:rFonts w:ascii="Times New Roman" w:hAnsi="Times New Roman" w:cs="Times New Roman"/>
                <w:sz w:val="26"/>
                <w:szCs w:val="26"/>
              </w:rPr>
              <w:t>given</w:t>
            </w:r>
            <w:r w:rsidR="00A43B96" w:rsidRPr="006610D7">
              <w:rPr>
                <w:rFonts w:ascii="Times New Roman" w:hAnsi="Times New Roman" w:cs="Times New Roman"/>
                <w:sz w:val="26"/>
                <w:szCs w:val="26"/>
              </w:rPr>
              <w:t xml:space="preserve"> </w:t>
            </w:r>
            <w:r w:rsidRPr="006610D7">
              <w:rPr>
                <w:rFonts w:ascii="Times New Roman" w:hAnsi="Times New Roman" w:cs="Times New Roman"/>
                <w:sz w:val="26"/>
                <w:szCs w:val="26"/>
              </w:rPr>
              <w:t>to</w:t>
            </w:r>
            <w:r w:rsidR="00A43B96" w:rsidRPr="006610D7">
              <w:rPr>
                <w:rFonts w:ascii="Times New Roman" w:hAnsi="Times New Roman" w:cs="Times New Roman"/>
                <w:sz w:val="26"/>
                <w:szCs w:val="26"/>
              </w:rPr>
              <w:t xml:space="preserve"> </w:t>
            </w:r>
            <w:r w:rsidR="00900A4C" w:rsidRPr="006610D7">
              <w:rPr>
                <w:rFonts w:ascii="Times New Roman" w:hAnsi="Times New Roman" w:cs="Times New Roman"/>
                <w:spacing w:val="-1"/>
                <w:sz w:val="26"/>
                <w:szCs w:val="26"/>
              </w:rPr>
              <w:t>c</w:t>
            </w:r>
            <w:r w:rsidRPr="006610D7">
              <w:rPr>
                <w:rFonts w:ascii="Times New Roman" w:hAnsi="Times New Roman" w:cs="Times New Roman"/>
                <w:spacing w:val="-1"/>
                <w:sz w:val="26"/>
                <w:szCs w:val="26"/>
              </w:rPr>
              <w:t>ommunity</w:t>
            </w:r>
            <w:r w:rsidR="00900A4C" w:rsidRPr="006610D7">
              <w:rPr>
                <w:rFonts w:ascii="Times New Roman" w:hAnsi="Times New Roman" w:cs="Times New Roman"/>
                <w:spacing w:val="-1"/>
                <w:sz w:val="26"/>
                <w:szCs w:val="26"/>
              </w:rPr>
              <w:t>,</w:t>
            </w:r>
            <w:r w:rsidR="00A43B96"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village</w:t>
            </w:r>
            <w:r w:rsidR="00A43B96" w:rsidRPr="006610D7">
              <w:rPr>
                <w:rFonts w:ascii="Times New Roman" w:hAnsi="Times New Roman" w:cs="Times New Roman"/>
                <w:sz w:val="26"/>
                <w:szCs w:val="26"/>
              </w:rPr>
              <w:t xml:space="preserve"> </w:t>
            </w:r>
            <w:r w:rsidRPr="006610D7">
              <w:rPr>
                <w:rFonts w:ascii="Times New Roman" w:hAnsi="Times New Roman" w:cs="Times New Roman"/>
                <w:sz w:val="26"/>
                <w:szCs w:val="26"/>
              </w:rPr>
              <w:t>leaders, scouts,</w:t>
            </w:r>
            <w:r w:rsidR="00A43B96" w:rsidRPr="006610D7">
              <w:rPr>
                <w:rFonts w:ascii="Times New Roman" w:hAnsi="Times New Roman" w:cs="Times New Roman"/>
                <w:sz w:val="26"/>
                <w:szCs w:val="26"/>
              </w:rPr>
              <w:t xml:space="preserve"> </w:t>
            </w:r>
            <w:r w:rsidRPr="006610D7">
              <w:rPr>
                <w:rFonts w:ascii="Times New Roman" w:hAnsi="Times New Roman" w:cs="Times New Roman"/>
                <w:sz w:val="26"/>
                <w:szCs w:val="26"/>
              </w:rPr>
              <w:t>religious</w:t>
            </w:r>
            <w:r w:rsidR="00A43B96"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00A43B96"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community</w:t>
            </w:r>
            <w:r w:rsidR="00A43B96" w:rsidRPr="006610D7">
              <w:rPr>
                <w:rFonts w:ascii="Times New Roman" w:hAnsi="Times New Roman" w:cs="Times New Roman"/>
                <w:sz w:val="26"/>
                <w:szCs w:val="26"/>
              </w:rPr>
              <w:t xml:space="preserve"> </w:t>
            </w:r>
            <w:r w:rsidRPr="006610D7">
              <w:rPr>
                <w:rFonts w:ascii="Times New Roman" w:hAnsi="Times New Roman" w:cs="Times New Roman"/>
                <w:sz w:val="26"/>
                <w:szCs w:val="26"/>
              </w:rPr>
              <w:t>elders</w:t>
            </w:r>
            <w:r w:rsidR="00A43B96" w:rsidRPr="006610D7">
              <w:rPr>
                <w:rFonts w:ascii="Times New Roman" w:hAnsi="Times New Roman" w:cs="Times New Roman"/>
                <w:sz w:val="26"/>
                <w:szCs w:val="26"/>
              </w:rPr>
              <w:t xml:space="preserve"> </w:t>
            </w:r>
            <w:r w:rsidRPr="006610D7">
              <w:rPr>
                <w:rFonts w:ascii="Times New Roman" w:hAnsi="Times New Roman" w:cs="Times New Roman"/>
                <w:sz w:val="26"/>
                <w:szCs w:val="26"/>
              </w:rPr>
              <w:t>before, during</w:t>
            </w:r>
            <w:r w:rsidR="00A43B96"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and</w:t>
            </w:r>
            <w:r w:rsidR="00A43B96"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after control</w:t>
            </w:r>
            <w:r w:rsidR="00A43B96" w:rsidRPr="006610D7">
              <w:rPr>
                <w:rFonts w:ascii="Times New Roman" w:hAnsi="Times New Roman" w:cs="Times New Roman"/>
                <w:sz w:val="26"/>
                <w:szCs w:val="26"/>
              </w:rPr>
              <w:t xml:space="preserve"> </w:t>
            </w:r>
            <w:r w:rsidRPr="006610D7">
              <w:rPr>
                <w:rFonts w:ascii="Times New Roman" w:hAnsi="Times New Roman" w:cs="Times New Roman"/>
                <w:spacing w:val="1"/>
                <w:sz w:val="26"/>
                <w:szCs w:val="26"/>
              </w:rPr>
              <w:t>of</w:t>
            </w:r>
            <w:r w:rsidR="00A43B96" w:rsidRPr="006610D7">
              <w:rPr>
                <w:rFonts w:ascii="Times New Roman" w:hAnsi="Times New Roman" w:cs="Times New Roman"/>
                <w:spacing w:val="1"/>
                <w:sz w:val="26"/>
                <w:szCs w:val="26"/>
              </w:rPr>
              <w:t xml:space="preserve"> </w:t>
            </w:r>
            <w:r w:rsidRPr="006610D7">
              <w:rPr>
                <w:rFonts w:ascii="Times New Roman" w:hAnsi="Times New Roman" w:cs="Times New Roman"/>
                <w:sz w:val="26"/>
                <w:szCs w:val="26"/>
              </w:rPr>
              <w:t>locust</w:t>
            </w:r>
            <w:r w:rsidR="00A43B96" w:rsidRPr="006610D7">
              <w:rPr>
                <w:rFonts w:ascii="Times New Roman" w:hAnsi="Times New Roman" w:cs="Times New Roman"/>
                <w:sz w:val="26"/>
                <w:szCs w:val="26"/>
              </w:rPr>
              <w:t xml:space="preserve"> </w:t>
            </w:r>
            <w:r w:rsidRPr="006610D7">
              <w:rPr>
                <w:rFonts w:ascii="Times New Roman" w:hAnsi="Times New Roman" w:cs="Times New Roman"/>
                <w:sz w:val="26"/>
                <w:szCs w:val="26"/>
              </w:rPr>
              <w:t>outbreak.</w:t>
            </w:r>
          </w:p>
        </w:tc>
        <w:tc>
          <w:tcPr>
            <w:tcW w:w="3690" w:type="dxa"/>
          </w:tcPr>
          <w:p w:rsidR="00D31875" w:rsidRPr="006610D7" w:rsidRDefault="00D31875" w:rsidP="00A43B96">
            <w:pPr>
              <w:widowControl w:val="0"/>
              <w:autoSpaceDE w:val="0"/>
              <w:autoSpaceDN w:val="0"/>
              <w:adjustRightInd w:val="0"/>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 xml:space="preserve">According to the </w:t>
            </w:r>
            <w:r w:rsidR="00A43B96" w:rsidRPr="006610D7">
              <w:rPr>
                <w:rFonts w:ascii="Times New Roman" w:hAnsi="Times New Roman" w:cs="Times New Roman"/>
                <w:sz w:val="26"/>
                <w:szCs w:val="26"/>
              </w:rPr>
              <w:t xml:space="preserve">information from </w:t>
            </w:r>
            <w:r w:rsidRPr="006610D7">
              <w:rPr>
                <w:rFonts w:ascii="Times New Roman" w:hAnsi="Times New Roman" w:cs="Times New Roman"/>
                <w:sz w:val="26"/>
                <w:szCs w:val="26"/>
              </w:rPr>
              <w:t>key informant</w:t>
            </w:r>
            <w:r w:rsidR="00A43B96" w:rsidRPr="006610D7">
              <w:rPr>
                <w:rFonts w:ascii="Times New Roman" w:hAnsi="Times New Roman" w:cs="Times New Roman"/>
                <w:sz w:val="26"/>
                <w:szCs w:val="26"/>
              </w:rPr>
              <w:t>,</w:t>
            </w:r>
            <w:r w:rsidRPr="006610D7">
              <w:rPr>
                <w:rFonts w:ascii="Times New Roman" w:hAnsi="Times New Roman" w:cs="Times New Roman"/>
                <w:sz w:val="26"/>
                <w:szCs w:val="26"/>
              </w:rPr>
              <w:t xml:space="preserve"> training has been provided before ahead of </w:t>
            </w:r>
            <w:r w:rsidR="00A43B96" w:rsidRPr="006610D7">
              <w:rPr>
                <w:rFonts w:ascii="Times New Roman" w:hAnsi="Times New Roman" w:cs="Times New Roman"/>
                <w:sz w:val="26"/>
                <w:szCs w:val="26"/>
              </w:rPr>
              <w:t xml:space="preserve">desert locust prevention </w:t>
            </w:r>
            <w:r w:rsidRPr="006610D7">
              <w:rPr>
                <w:rFonts w:ascii="Times New Roman" w:hAnsi="Times New Roman" w:cs="Times New Roman"/>
                <w:sz w:val="26"/>
                <w:szCs w:val="26"/>
              </w:rPr>
              <w:t>campaign. So far capacity building has been provided to SNNP, Oromia, Dire Dawa, Somali</w:t>
            </w:r>
            <w:r w:rsidR="00A43B96" w:rsidRPr="006610D7">
              <w:rPr>
                <w:rFonts w:ascii="Times New Roman" w:hAnsi="Times New Roman" w:cs="Times New Roman"/>
                <w:sz w:val="26"/>
                <w:szCs w:val="26"/>
              </w:rPr>
              <w:t>, Amhara</w:t>
            </w:r>
            <w:r w:rsidRPr="006610D7">
              <w:rPr>
                <w:rFonts w:ascii="Times New Roman" w:hAnsi="Times New Roman" w:cs="Times New Roman"/>
                <w:sz w:val="26"/>
                <w:szCs w:val="26"/>
              </w:rPr>
              <w:t xml:space="preserve"> and Afar. The approach is through ToT. In this respect</w:t>
            </w:r>
            <w:r w:rsidR="00A43B96" w:rsidRPr="006610D7">
              <w:rPr>
                <w:rFonts w:ascii="Times New Roman" w:hAnsi="Times New Roman" w:cs="Times New Roman"/>
                <w:sz w:val="26"/>
                <w:szCs w:val="26"/>
              </w:rPr>
              <w:t>,</w:t>
            </w:r>
            <w:r w:rsidRPr="006610D7">
              <w:rPr>
                <w:rFonts w:ascii="Times New Roman" w:hAnsi="Times New Roman" w:cs="Times New Roman"/>
                <w:sz w:val="26"/>
                <w:szCs w:val="26"/>
              </w:rPr>
              <w:t xml:space="preserve"> the </w:t>
            </w:r>
            <w:r w:rsidR="00A43B96" w:rsidRPr="006610D7">
              <w:rPr>
                <w:rFonts w:ascii="Times New Roman" w:hAnsi="Times New Roman" w:cs="Times New Roman"/>
                <w:sz w:val="26"/>
                <w:szCs w:val="26"/>
              </w:rPr>
              <w:t>f</w:t>
            </w:r>
            <w:r w:rsidRPr="006610D7">
              <w:rPr>
                <w:rFonts w:ascii="Times New Roman" w:hAnsi="Times New Roman" w:cs="Times New Roman"/>
                <w:sz w:val="26"/>
                <w:szCs w:val="26"/>
              </w:rPr>
              <w:t xml:space="preserve">ederal </w:t>
            </w:r>
            <w:r w:rsidR="00A43B96" w:rsidRPr="006610D7">
              <w:rPr>
                <w:rFonts w:ascii="Times New Roman" w:hAnsi="Times New Roman" w:cs="Times New Roman"/>
                <w:sz w:val="26"/>
                <w:szCs w:val="26"/>
              </w:rPr>
              <w:t xml:space="preserve">ministry of Agriculture plnt protection directorate </w:t>
            </w:r>
            <w:r w:rsidRPr="006610D7">
              <w:rPr>
                <w:rFonts w:ascii="Times New Roman" w:hAnsi="Times New Roman" w:cs="Times New Roman"/>
                <w:sz w:val="26"/>
                <w:szCs w:val="26"/>
              </w:rPr>
              <w:t>train</w:t>
            </w:r>
            <w:r w:rsidR="00A43B96" w:rsidRPr="006610D7">
              <w:rPr>
                <w:rFonts w:ascii="Times New Roman" w:hAnsi="Times New Roman" w:cs="Times New Roman"/>
                <w:sz w:val="26"/>
                <w:szCs w:val="26"/>
              </w:rPr>
              <w:t>ed experts coming from</w:t>
            </w:r>
            <w:r w:rsidRPr="006610D7">
              <w:rPr>
                <w:rFonts w:ascii="Times New Roman" w:hAnsi="Times New Roman" w:cs="Times New Roman"/>
                <w:sz w:val="26"/>
                <w:szCs w:val="26"/>
              </w:rPr>
              <w:t xml:space="preserve"> the regions, the regions </w:t>
            </w:r>
            <w:r w:rsidR="00A43B96" w:rsidRPr="006610D7">
              <w:rPr>
                <w:rFonts w:ascii="Times New Roman" w:hAnsi="Times New Roman" w:cs="Times New Roman"/>
                <w:sz w:val="26"/>
                <w:szCs w:val="26"/>
              </w:rPr>
              <w:t xml:space="preserve">in turn </w:t>
            </w:r>
            <w:r w:rsidRPr="006610D7">
              <w:rPr>
                <w:rFonts w:ascii="Times New Roman" w:hAnsi="Times New Roman" w:cs="Times New Roman"/>
                <w:sz w:val="26"/>
                <w:szCs w:val="26"/>
              </w:rPr>
              <w:t>train</w:t>
            </w:r>
            <w:r w:rsidR="00A43B96" w:rsidRPr="006610D7">
              <w:rPr>
                <w:rFonts w:ascii="Times New Roman" w:hAnsi="Times New Roman" w:cs="Times New Roman"/>
                <w:sz w:val="26"/>
                <w:szCs w:val="26"/>
              </w:rPr>
              <w:t>ed</w:t>
            </w:r>
            <w:r w:rsidRPr="006610D7">
              <w:rPr>
                <w:rFonts w:ascii="Times New Roman" w:hAnsi="Times New Roman" w:cs="Times New Roman"/>
                <w:sz w:val="26"/>
                <w:szCs w:val="26"/>
              </w:rPr>
              <w:t xml:space="preserve"> Zonal officials and experts,</w:t>
            </w:r>
            <w:r w:rsidR="00A43B96" w:rsidRPr="006610D7">
              <w:rPr>
                <w:rFonts w:ascii="Times New Roman" w:hAnsi="Times New Roman" w:cs="Times New Roman"/>
                <w:sz w:val="26"/>
                <w:szCs w:val="26"/>
              </w:rPr>
              <w:t xml:space="preserve"> and</w:t>
            </w:r>
            <w:r w:rsidRPr="006610D7">
              <w:rPr>
                <w:rFonts w:ascii="Times New Roman" w:hAnsi="Times New Roman" w:cs="Times New Roman"/>
                <w:sz w:val="26"/>
                <w:szCs w:val="26"/>
              </w:rPr>
              <w:t xml:space="preserve"> the zonal</w:t>
            </w:r>
            <w:r w:rsidR="00A43B96" w:rsidRPr="006610D7">
              <w:rPr>
                <w:rFonts w:ascii="Times New Roman" w:hAnsi="Times New Roman" w:cs="Times New Roman"/>
                <w:sz w:val="26"/>
                <w:szCs w:val="26"/>
              </w:rPr>
              <w:t xml:space="preserve"> offices trained</w:t>
            </w:r>
            <w:r w:rsidRPr="006610D7">
              <w:rPr>
                <w:rFonts w:ascii="Times New Roman" w:hAnsi="Times New Roman" w:cs="Times New Roman"/>
                <w:sz w:val="26"/>
                <w:szCs w:val="26"/>
              </w:rPr>
              <w:t xml:space="preserve"> woreda</w:t>
            </w:r>
            <w:r w:rsidR="00A43B96" w:rsidRPr="006610D7">
              <w:rPr>
                <w:rFonts w:ascii="Times New Roman" w:hAnsi="Times New Roman" w:cs="Times New Roman"/>
                <w:sz w:val="26"/>
                <w:szCs w:val="26"/>
              </w:rPr>
              <w:t xml:space="preserve"> level experts</w:t>
            </w:r>
            <w:r w:rsidRPr="006610D7">
              <w:rPr>
                <w:rFonts w:ascii="Times New Roman" w:hAnsi="Times New Roman" w:cs="Times New Roman"/>
                <w:sz w:val="26"/>
                <w:szCs w:val="26"/>
              </w:rPr>
              <w:t xml:space="preserve">, the woreda </w:t>
            </w:r>
            <w:r w:rsidR="00A43B96" w:rsidRPr="006610D7">
              <w:rPr>
                <w:rFonts w:ascii="Times New Roman" w:hAnsi="Times New Roman" w:cs="Times New Roman"/>
                <w:sz w:val="26"/>
                <w:szCs w:val="26"/>
              </w:rPr>
              <w:t xml:space="preserve">experts trained </w:t>
            </w:r>
            <w:r w:rsidRPr="006610D7">
              <w:rPr>
                <w:rFonts w:ascii="Times New Roman" w:hAnsi="Times New Roman" w:cs="Times New Roman"/>
                <w:sz w:val="26"/>
                <w:szCs w:val="26"/>
              </w:rPr>
              <w:t xml:space="preserve"> kebele and elders, Development Agents</w:t>
            </w:r>
            <w:r w:rsidR="00A43B96" w:rsidRPr="006610D7">
              <w:rPr>
                <w:rFonts w:ascii="Times New Roman" w:hAnsi="Times New Roman" w:cs="Times New Roman"/>
                <w:sz w:val="26"/>
                <w:szCs w:val="26"/>
              </w:rPr>
              <w:t>,</w:t>
            </w:r>
            <w:r w:rsidRPr="006610D7">
              <w:rPr>
                <w:rFonts w:ascii="Times New Roman" w:hAnsi="Times New Roman" w:cs="Times New Roman"/>
                <w:sz w:val="26"/>
                <w:szCs w:val="26"/>
              </w:rPr>
              <w:t xml:space="preserve">  extension workers and through them to the community. Besides, technical assistance is continuously provided to the region</w:t>
            </w:r>
            <w:r w:rsidR="0001171F" w:rsidRPr="006610D7">
              <w:rPr>
                <w:rFonts w:ascii="Times New Roman" w:hAnsi="Times New Roman" w:cs="Times New Roman"/>
                <w:sz w:val="26"/>
                <w:szCs w:val="26"/>
              </w:rPr>
              <w:t>s</w:t>
            </w:r>
            <w:r w:rsidRPr="006610D7">
              <w:rPr>
                <w:rFonts w:ascii="Times New Roman" w:hAnsi="Times New Roman" w:cs="Times New Roman"/>
                <w:sz w:val="26"/>
                <w:szCs w:val="26"/>
              </w:rPr>
              <w:t xml:space="preserve"> on different areas including resources, technical support on survey and surveillance, identifying, treatment and control.</w:t>
            </w:r>
          </w:p>
        </w:tc>
        <w:tc>
          <w:tcPr>
            <w:tcW w:w="3060" w:type="dxa"/>
          </w:tcPr>
          <w:p w:rsidR="00D31875" w:rsidRPr="006610D7" w:rsidRDefault="00D31875" w:rsidP="0001171F">
            <w:pPr>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All regional key informants agreed that awareness creation for the community using different communication channels has been made so far. They also emphasize the role of communit</w:t>
            </w:r>
            <w:r w:rsidR="0001171F" w:rsidRPr="006610D7">
              <w:rPr>
                <w:rFonts w:ascii="Times New Roman" w:hAnsi="Times New Roman" w:cs="Times New Roman"/>
                <w:sz w:val="26"/>
                <w:szCs w:val="26"/>
              </w:rPr>
              <w:t>ies</w:t>
            </w:r>
            <w:r w:rsidRPr="006610D7">
              <w:rPr>
                <w:rFonts w:ascii="Times New Roman" w:hAnsi="Times New Roman" w:cs="Times New Roman"/>
                <w:sz w:val="26"/>
                <w:szCs w:val="26"/>
              </w:rPr>
              <w:t xml:space="preserve"> in the campaign to control and prevent the desert locust infestation. Previously</w:t>
            </w:r>
            <w:r w:rsidR="0001171F" w:rsidRPr="006610D7">
              <w:rPr>
                <w:rFonts w:ascii="Times New Roman" w:hAnsi="Times New Roman" w:cs="Times New Roman"/>
                <w:sz w:val="26"/>
                <w:szCs w:val="26"/>
              </w:rPr>
              <w:t>,</w:t>
            </w:r>
            <w:r w:rsidRPr="006610D7">
              <w:rPr>
                <w:rFonts w:ascii="Times New Roman" w:hAnsi="Times New Roman" w:cs="Times New Roman"/>
                <w:sz w:val="26"/>
                <w:szCs w:val="26"/>
              </w:rPr>
              <w:t xml:space="preserve"> mass mobilization of students, security staffs and the community</w:t>
            </w:r>
            <w:r w:rsidR="0001171F" w:rsidRPr="006610D7">
              <w:rPr>
                <w:rFonts w:ascii="Times New Roman" w:hAnsi="Times New Roman" w:cs="Times New Roman"/>
                <w:sz w:val="26"/>
                <w:szCs w:val="26"/>
              </w:rPr>
              <w:t xml:space="preserve"> at large has been</w:t>
            </w:r>
            <w:r w:rsidRPr="006610D7">
              <w:rPr>
                <w:rFonts w:ascii="Times New Roman" w:hAnsi="Times New Roman" w:cs="Times New Roman"/>
                <w:sz w:val="26"/>
                <w:szCs w:val="26"/>
              </w:rPr>
              <w:t xml:space="preserve"> wasdone; but currently due to COVID-19 and SOE the approach have been changed and is based on the direction of the command post. Accordingly, to reach the farmers and create awareness the use of communication channels such as community elderly, local Radio, devolving government structure from region to kebel and mainly development agents and extension workers in the locality are used. The woredas trained by the regions and zones. After receiving the necessary information or </w:t>
            </w:r>
            <w:r w:rsidR="00DE754E" w:rsidRPr="006610D7">
              <w:rPr>
                <w:rFonts w:ascii="Times New Roman" w:hAnsi="Times New Roman" w:cs="Times New Roman"/>
                <w:sz w:val="26"/>
                <w:szCs w:val="26"/>
              </w:rPr>
              <w:t>t</w:t>
            </w:r>
            <w:r w:rsidRPr="006610D7">
              <w:rPr>
                <w:rFonts w:ascii="Times New Roman" w:hAnsi="Times New Roman" w:cs="Times New Roman"/>
                <w:sz w:val="26"/>
                <w:szCs w:val="26"/>
              </w:rPr>
              <w:t>raining the zone will reach all their woredas and the woreda will reach all their kebelles and DAs and EA</w:t>
            </w:r>
            <w:r w:rsidR="0001171F" w:rsidRPr="006610D7">
              <w:rPr>
                <w:rFonts w:ascii="Times New Roman" w:hAnsi="Times New Roman" w:cs="Times New Roman"/>
                <w:sz w:val="26"/>
                <w:szCs w:val="26"/>
              </w:rPr>
              <w:t xml:space="preserve"> </w:t>
            </w:r>
            <w:r w:rsidR="00E87838" w:rsidRPr="006610D7">
              <w:rPr>
                <w:rFonts w:ascii="Times New Roman" w:hAnsi="Times New Roman" w:cs="Times New Roman"/>
                <w:sz w:val="26"/>
                <w:szCs w:val="26"/>
              </w:rPr>
              <w:t>a</w:t>
            </w:r>
            <w:r w:rsidRPr="006610D7">
              <w:rPr>
                <w:rFonts w:ascii="Times New Roman" w:hAnsi="Times New Roman" w:cs="Times New Roman"/>
                <w:sz w:val="26"/>
                <w:szCs w:val="26"/>
              </w:rPr>
              <w:t xml:space="preserve">gricultural extension workers and community representatives (elders). A key informant from Harari reported that committees have been established from regional to kebelle level and these committees at all level are responsible for awareness creation for the community. A key informant from Amahara also reported that the agricultural extension workers at the kebelle level are providing information keeping their social distance from the audiences. </w:t>
            </w:r>
          </w:p>
        </w:tc>
      </w:tr>
      <w:tr w:rsidR="006610D7" w:rsidRPr="006610D7" w:rsidTr="00D43D3D">
        <w:tc>
          <w:tcPr>
            <w:tcW w:w="376" w:type="dxa"/>
          </w:tcPr>
          <w:p w:rsidR="00D31875" w:rsidRPr="006610D7" w:rsidRDefault="00D31875" w:rsidP="00095413">
            <w:pPr>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2</w:t>
            </w:r>
          </w:p>
        </w:tc>
        <w:tc>
          <w:tcPr>
            <w:tcW w:w="3150" w:type="dxa"/>
            <w:gridSpan w:val="3"/>
          </w:tcPr>
          <w:p w:rsidR="00D31875" w:rsidRPr="006610D7" w:rsidRDefault="00D31875" w:rsidP="00BB1861">
            <w:pPr>
              <w:pStyle w:val="ListParagraph"/>
              <w:widowControl w:val="0"/>
              <w:numPr>
                <w:ilvl w:val="0"/>
                <w:numId w:val="17"/>
              </w:numPr>
              <w:autoSpaceDE w:val="0"/>
              <w:autoSpaceDN w:val="0"/>
              <w:adjustRightInd w:val="0"/>
              <w:spacing w:line="276" w:lineRule="auto"/>
              <w:ind w:left="176" w:hanging="141"/>
              <w:rPr>
                <w:rFonts w:ascii="Times New Roman" w:hAnsi="Times New Roman" w:cs="Times New Roman"/>
                <w:sz w:val="26"/>
                <w:szCs w:val="26"/>
              </w:rPr>
            </w:pPr>
            <w:r w:rsidRPr="006610D7">
              <w:rPr>
                <w:rFonts w:ascii="Times New Roman" w:hAnsi="Times New Roman" w:cs="Times New Roman"/>
                <w:sz w:val="26"/>
                <w:szCs w:val="26"/>
              </w:rPr>
              <w:t xml:space="preserve">Describe capacity building efforts made with safe use and application of pesticides on locust control </w:t>
            </w:r>
          </w:p>
          <w:p w:rsidR="00D31875" w:rsidRPr="006610D7" w:rsidRDefault="00D31875" w:rsidP="00BB1861">
            <w:pPr>
              <w:pStyle w:val="ListParagraph"/>
              <w:widowControl w:val="0"/>
              <w:numPr>
                <w:ilvl w:val="0"/>
                <w:numId w:val="17"/>
              </w:numPr>
              <w:autoSpaceDE w:val="0"/>
              <w:autoSpaceDN w:val="0"/>
              <w:adjustRightInd w:val="0"/>
              <w:spacing w:line="276" w:lineRule="auto"/>
              <w:ind w:left="176" w:hanging="141"/>
              <w:rPr>
                <w:rFonts w:ascii="Times New Roman" w:hAnsi="Times New Roman" w:cs="Times New Roman"/>
                <w:sz w:val="26"/>
                <w:szCs w:val="26"/>
              </w:rPr>
            </w:pPr>
            <w:r w:rsidRPr="006610D7">
              <w:rPr>
                <w:rFonts w:ascii="Times New Roman" w:hAnsi="Times New Roman" w:cs="Times New Roman"/>
                <w:sz w:val="26"/>
                <w:szCs w:val="26"/>
              </w:rPr>
              <w:t>Describe capacity building efforts made on the environmental and social management instruments such as ESMF, RPF and others</w:t>
            </w:r>
          </w:p>
          <w:p w:rsidR="00D31875" w:rsidRPr="006610D7" w:rsidRDefault="00D31875" w:rsidP="00BB1861">
            <w:pPr>
              <w:pStyle w:val="ListParagraph"/>
              <w:widowControl w:val="0"/>
              <w:numPr>
                <w:ilvl w:val="0"/>
                <w:numId w:val="17"/>
              </w:numPr>
              <w:autoSpaceDE w:val="0"/>
              <w:autoSpaceDN w:val="0"/>
              <w:adjustRightInd w:val="0"/>
              <w:spacing w:line="276" w:lineRule="auto"/>
              <w:ind w:left="176" w:hanging="141"/>
              <w:rPr>
                <w:rFonts w:ascii="Times New Roman" w:hAnsi="Times New Roman" w:cs="Times New Roman"/>
                <w:sz w:val="26"/>
                <w:szCs w:val="26"/>
              </w:rPr>
            </w:pPr>
            <w:r w:rsidRPr="006610D7">
              <w:rPr>
                <w:rFonts w:ascii="Times New Roman" w:hAnsi="Times New Roman" w:cs="Times New Roman"/>
                <w:sz w:val="26"/>
                <w:szCs w:val="26"/>
              </w:rPr>
              <w:t>At Federal level, do you familiar with these environmental and social management instruments? If yes, please describe some. If no please suggest some interventions</w:t>
            </w:r>
          </w:p>
        </w:tc>
        <w:tc>
          <w:tcPr>
            <w:tcW w:w="3780" w:type="dxa"/>
            <w:gridSpan w:val="2"/>
          </w:tcPr>
          <w:p w:rsidR="00D31875" w:rsidRPr="006610D7" w:rsidRDefault="00D31875" w:rsidP="006A4A8A">
            <w:pPr>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 xml:space="preserve">During capacity building safe use and handling of pesticides and application equipment management </w:t>
            </w:r>
            <w:r w:rsidR="003D66E9" w:rsidRPr="006610D7">
              <w:rPr>
                <w:rFonts w:ascii="Times New Roman" w:hAnsi="Times New Roman" w:cs="Times New Roman"/>
                <w:sz w:val="26"/>
                <w:szCs w:val="26"/>
              </w:rPr>
              <w:t xml:space="preserve">was </w:t>
            </w:r>
            <w:r w:rsidRPr="006610D7">
              <w:rPr>
                <w:rFonts w:ascii="Times New Roman" w:hAnsi="Times New Roman" w:cs="Times New Roman"/>
                <w:sz w:val="26"/>
                <w:szCs w:val="26"/>
              </w:rPr>
              <w:t xml:space="preserve">the major </w:t>
            </w:r>
            <w:r w:rsidR="003D66E9" w:rsidRPr="006610D7">
              <w:rPr>
                <w:rFonts w:ascii="Times New Roman" w:hAnsi="Times New Roman" w:cs="Times New Roman"/>
                <w:sz w:val="26"/>
                <w:szCs w:val="26"/>
              </w:rPr>
              <w:t xml:space="preserve">area </w:t>
            </w:r>
            <w:r w:rsidRPr="006610D7">
              <w:rPr>
                <w:rFonts w:ascii="Times New Roman" w:hAnsi="Times New Roman" w:cs="Times New Roman"/>
                <w:sz w:val="26"/>
                <w:szCs w:val="26"/>
              </w:rPr>
              <w:t>covered theoretically and practically</w:t>
            </w:r>
          </w:p>
          <w:p w:rsidR="00D31875" w:rsidRPr="006610D7" w:rsidRDefault="00D31875" w:rsidP="00095413">
            <w:pPr>
              <w:spacing w:after="200" w:line="276" w:lineRule="auto"/>
              <w:jc w:val="both"/>
              <w:rPr>
                <w:rFonts w:ascii="Times New Roman" w:hAnsi="Times New Roman" w:cs="Times New Roman"/>
                <w:sz w:val="6"/>
                <w:szCs w:val="6"/>
              </w:rPr>
            </w:pPr>
          </w:p>
          <w:p w:rsidR="00D31875" w:rsidRPr="006610D7" w:rsidRDefault="00D31875" w:rsidP="00900A4C">
            <w:pPr>
              <w:spacing w:after="200" w:line="276" w:lineRule="auto"/>
              <w:jc w:val="both"/>
              <w:rPr>
                <w:rFonts w:ascii="Times New Roman" w:hAnsi="Times New Roman" w:cs="Times New Roman"/>
                <w:sz w:val="26"/>
                <w:szCs w:val="26"/>
              </w:rPr>
            </w:pPr>
            <w:r w:rsidRPr="006610D7">
              <w:rPr>
                <w:rFonts w:ascii="Times New Roman" w:hAnsi="Times New Roman" w:cs="Times New Roman"/>
                <w:sz w:val="26"/>
                <w:szCs w:val="26"/>
              </w:rPr>
              <w:t xml:space="preserve">EHS (Environmental and Health Standard) is a special topic and locust officers </w:t>
            </w:r>
            <w:r w:rsidR="003D66E9" w:rsidRPr="006610D7">
              <w:rPr>
                <w:rFonts w:ascii="Times New Roman" w:hAnsi="Times New Roman" w:cs="Times New Roman"/>
                <w:sz w:val="26"/>
                <w:szCs w:val="26"/>
              </w:rPr>
              <w:t xml:space="preserve">were </w:t>
            </w:r>
            <w:r w:rsidR="006A4A8A" w:rsidRPr="006610D7">
              <w:rPr>
                <w:rFonts w:ascii="Times New Roman" w:hAnsi="Times New Roman" w:cs="Times New Roman"/>
                <w:sz w:val="26"/>
                <w:szCs w:val="26"/>
              </w:rPr>
              <w:t xml:space="preserve">trained by FAO/CRC </w:t>
            </w:r>
            <w:r w:rsidRPr="006610D7">
              <w:rPr>
                <w:rFonts w:ascii="Times New Roman" w:hAnsi="Times New Roman" w:cs="Times New Roman"/>
                <w:sz w:val="26"/>
                <w:szCs w:val="26"/>
              </w:rPr>
              <w:t>The</w:t>
            </w:r>
            <w:r w:rsidR="00900A4C" w:rsidRPr="006610D7">
              <w:rPr>
                <w:rFonts w:ascii="Times New Roman" w:hAnsi="Times New Roman" w:cs="Times New Roman"/>
                <w:sz w:val="26"/>
                <w:szCs w:val="26"/>
              </w:rPr>
              <w:t xml:space="preserve"> environment, health and safety (EHS) status of </w:t>
            </w:r>
            <w:r w:rsidR="00E40BC1" w:rsidRPr="006610D7">
              <w:rPr>
                <w:rFonts w:ascii="Times New Roman" w:hAnsi="Times New Roman" w:cs="Times New Roman"/>
                <w:sz w:val="26"/>
                <w:szCs w:val="26"/>
              </w:rPr>
              <w:t>the country</w:t>
            </w:r>
            <w:r w:rsidRPr="006610D7">
              <w:rPr>
                <w:rFonts w:ascii="Times New Roman" w:hAnsi="Times New Roman" w:cs="Times New Roman"/>
                <w:sz w:val="26"/>
                <w:szCs w:val="26"/>
              </w:rPr>
              <w:t xml:space="preserve"> </w:t>
            </w:r>
            <w:r w:rsidR="00900A4C" w:rsidRPr="006610D7">
              <w:rPr>
                <w:rFonts w:ascii="Times New Roman" w:hAnsi="Times New Roman" w:cs="Times New Roman"/>
                <w:sz w:val="26"/>
                <w:szCs w:val="26"/>
              </w:rPr>
              <w:t xml:space="preserve">was evaluated </w:t>
            </w:r>
            <w:r w:rsidRPr="006610D7">
              <w:rPr>
                <w:rFonts w:ascii="Times New Roman" w:hAnsi="Times New Roman" w:cs="Times New Roman"/>
                <w:sz w:val="26"/>
                <w:szCs w:val="26"/>
              </w:rPr>
              <w:t>during pest control operation by using software FAO</w:t>
            </w:r>
            <w:r w:rsidR="00900A4C" w:rsidRPr="006610D7">
              <w:rPr>
                <w:rFonts w:ascii="Times New Roman" w:hAnsi="Times New Roman" w:cs="Times New Roman"/>
                <w:sz w:val="26"/>
                <w:szCs w:val="26"/>
              </w:rPr>
              <w:t xml:space="preserve"> monitoring tool</w:t>
            </w:r>
            <w:r w:rsidRPr="006610D7">
              <w:rPr>
                <w:rFonts w:ascii="Times New Roman" w:hAnsi="Times New Roman" w:cs="Times New Roman"/>
                <w:sz w:val="26"/>
                <w:szCs w:val="26"/>
              </w:rPr>
              <w:t xml:space="preserve">. </w:t>
            </w:r>
          </w:p>
        </w:tc>
        <w:tc>
          <w:tcPr>
            <w:tcW w:w="3690" w:type="dxa"/>
          </w:tcPr>
          <w:p w:rsidR="00D31875" w:rsidRPr="006610D7" w:rsidRDefault="00D31875" w:rsidP="00095413">
            <w:pPr>
              <w:spacing w:after="200" w:line="276" w:lineRule="auto"/>
              <w:jc w:val="both"/>
              <w:rPr>
                <w:rFonts w:ascii="Times New Roman" w:hAnsi="Times New Roman" w:cs="Times New Roman"/>
                <w:sz w:val="26"/>
                <w:szCs w:val="26"/>
              </w:rPr>
            </w:pPr>
            <w:r w:rsidRPr="006610D7">
              <w:rPr>
                <w:rFonts w:ascii="Times New Roman" w:hAnsi="Times New Roman" w:cs="Times New Roman"/>
                <w:sz w:val="26"/>
                <w:szCs w:val="26"/>
              </w:rPr>
              <w:t>In this regard the key informant confirmed that, the experts in the devolving government structure and the representatives of the community (clan leader, religious and traditional faith leaders, elders) on the purpose spraying and impact of pesticide use and precautionary</w:t>
            </w:r>
            <w:r w:rsidR="006A4A8A" w:rsidRPr="006610D7">
              <w:rPr>
                <w:rFonts w:ascii="Times New Roman" w:hAnsi="Times New Roman" w:cs="Times New Roman"/>
                <w:sz w:val="26"/>
                <w:szCs w:val="26"/>
              </w:rPr>
              <w:t xml:space="preserve"> measure they should be taken. </w:t>
            </w:r>
          </w:p>
          <w:p w:rsidR="00D31875" w:rsidRPr="006610D7" w:rsidRDefault="00D31875" w:rsidP="00095413">
            <w:pPr>
              <w:spacing w:after="200" w:line="276" w:lineRule="auto"/>
              <w:jc w:val="both"/>
              <w:rPr>
                <w:rFonts w:ascii="Times New Roman" w:hAnsi="Times New Roman" w:cs="Times New Roman"/>
                <w:sz w:val="26"/>
                <w:szCs w:val="26"/>
              </w:rPr>
            </w:pPr>
            <w:r w:rsidRPr="006610D7">
              <w:rPr>
                <w:rFonts w:ascii="Times New Roman" w:hAnsi="Times New Roman" w:cs="Times New Roman"/>
                <w:sz w:val="26"/>
                <w:szCs w:val="26"/>
              </w:rPr>
              <w:t xml:space="preserve">For officials, experts, </w:t>
            </w:r>
            <w:r w:rsidR="00625E95" w:rsidRPr="006610D7">
              <w:rPr>
                <w:rFonts w:ascii="Times New Roman" w:hAnsi="Times New Roman" w:cs="Times New Roman"/>
                <w:sz w:val="26"/>
                <w:szCs w:val="26"/>
              </w:rPr>
              <w:t>scouts’</w:t>
            </w:r>
            <w:r w:rsidRPr="006610D7">
              <w:rPr>
                <w:rFonts w:ascii="Times New Roman" w:hAnsi="Times New Roman" w:cs="Times New Roman"/>
                <w:sz w:val="26"/>
                <w:szCs w:val="26"/>
              </w:rPr>
              <w:t xml:space="preserve"> capacity building efforts made include provision of training on when, </w:t>
            </w:r>
            <w:r w:rsidR="00DE754E" w:rsidRPr="006610D7">
              <w:rPr>
                <w:rFonts w:ascii="Times New Roman" w:hAnsi="Times New Roman" w:cs="Times New Roman"/>
                <w:sz w:val="26"/>
                <w:szCs w:val="26"/>
              </w:rPr>
              <w:t>where</w:t>
            </w:r>
            <w:r w:rsidRPr="006610D7">
              <w:rPr>
                <w:rFonts w:ascii="Times New Roman" w:hAnsi="Times New Roman" w:cs="Times New Roman"/>
                <w:sz w:val="26"/>
                <w:szCs w:val="26"/>
              </w:rPr>
              <w:t xml:space="preserve"> how and what pesticide to use; factors to be considered during use of pesticide use (wind direction, topography, time, spraying, calibration of </w:t>
            </w:r>
            <w:r w:rsidR="00625E95" w:rsidRPr="006610D7">
              <w:rPr>
                <w:rFonts w:ascii="Times New Roman" w:hAnsi="Times New Roman" w:cs="Times New Roman"/>
                <w:sz w:val="26"/>
                <w:szCs w:val="26"/>
              </w:rPr>
              <w:t>machines), proper</w:t>
            </w:r>
            <w:r w:rsidRPr="006610D7">
              <w:rPr>
                <w:rFonts w:ascii="Times New Roman" w:hAnsi="Times New Roman" w:cs="Times New Roman"/>
                <w:sz w:val="26"/>
                <w:szCs w:val="26"/>
              </w:rPr>
              <w:t xml:space="preserve"> Use of PPE; communication with community need to be taken before, during and after the spray are among efforts made.</w:t>
            </w:r>
          </w:p>
          <w:p w:rsidR="00D31875" w:rsidRPr="006610D7" w:rsidRDefault="00D31875" w:rsidP="00095413">
            <w:pPr>
              <w:spacing w:after="200" w:line="276" w:lineRule="auto"/>
              <w:jc w:val="both"/>
              <w:rPr>
                <w:rFonts w:ascii="Times New Roman" w:hAnsi="Times New Roman" w:cs="Times New Roman"/>
                <w:sz w:val="6"/>
                <w:szCs w:val="6"/>
              </w:rPr>
            </w:pPr>
          </w:p>
          <w:p w:rsidR="00D31875" w:rsidRPr="006610D7" w:rsidRDefault="00D31875" w:rsidP="00466959">
            <w:p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FAO guideline on safety and environment precautionary Guideline 2003 </w:t>
            </w:r>
            <w:r w:rsidR="00191B99" w:rsidRPr="006610D7">
              <w:rPr>
                <w:rFonts w:ascii="Times New Roman" w:hAnsi="Times New Roman" w:cs="Times New Roman"/>
                <w:sz w:val="26"/>
                <w:szCs w:val="26"/>
              </w:rPr>
              <w:t xml:space="preserve">has been used before. </w:t>
            </w:r>
            <w:r w:rsidRPr="006610D7">
              <w:rPr>
                <w:rFonts w:ascii="Times New Roman" w:hAnsi="Times New Roman" w:cs="Times New Roman"/>
                <w:sz w:val="26"/>
                <w:szCs w:val="26"/>
              </w:rPr>
              <w:t xml:space="preserve"> Apart from this</w:t>
            </w:r>
            <w:r w:rsidR="00191B99" w:rsidRPr="006610D7">
              <w:rPr>
                <w:rFonts w:ascii="Times New Roman" w:hAnsi="Times New Roman" w:cs="Times New Roman"/>
                <w:sz w:val="26"/>
                <w:szCs w:val="26"/>
              </w:rPr>
              <w:t>,</w:t>
            </w:r>
            <w:r w:rsidRPr="006610D7">
              <w:rPr>
                <w:rFonts w:ascii="Times New Roman" w:hAnsi="Times New Roman" w:cs="Times New Roman"/>
                <w:sz w:val="26"/>
                <w:szCs w:val="26"/>
              </w:rPr>
              <w:t xml:space="preserve"> so far no capacity building has been provided </w:t>
            </w:r>
            <w:r w:rsidR="00191B99" w:rsidRPr="006610D7">
              <w:rPr>
                <w:rFonts w:ascii="Times New Roman" w:hAnsi="Times New Roman" w:cs="Times New Roman"/>
                <w:sz w:val="26"/>
                <w:szCs w:val="26"/>
              </w:rPr>
              <w:t xml:space="preserve">in relation to </w:t>
            </w:r>
            <w:r w:rsidRPr="006610D7">
              <w:rPr>
                <w:rFonts w:ascii="Times New Roman" w:hAnsi="Times New Roman" w:cs="Times New Roman"/>
                <w:sz w:val="26"/>
                <w:szCs w:val="26"/>
              </w:rPr>
              <w:t>ESMF and SA. But</w:t>
            </w:r>
            <w:r w:rsidR="00191B99" w:rsidRPr="006610D7">
              <w:rPr>
                <w:rFonts w:ascii="Times New Roman" w:hAnsi="Times New Roman" w:cs="Times New Roman"/>
                <w:sz w:val="26"/>
                <w:szCs w:val="26"/>
              </w:rPr>
              <w:t>,</w:t>
            </w:r>
            <w:r w:rsidRPr="006610D7">
              <w:rPr>
                <w:rFonts w:ascii="Times New Roman" w:hAnsi="Times New Roman" w:cs="Times New Roman"/>
                <w:sz w:val="26"/>
                <w:szCs w:val="26"/>
              </w:rPr>
              <w:t xml:space="preserve"> the documents for </w:t>
            </w:r>
            <w:r w:rsidR="00466959" w:rsidRPr="006610D7">
              <w:rPr>
                <w:rFonts w:ascii="Times New Roman" w:hAnsi="Times New Roman" w:cs="Times New Roman"/>
                <w:sz w:val="26"/>
                <w:szCs w:val="26"/>
              </w:rPr>
              <w:t xml:space="preserve"> this project has</w:t>
            </w:r>
            <w:r w:rsidR="00191B99" w:rsidRPr="006610D7">
              <w:rPr>
                <w:rFonts w:ascii="Times New Roman" w:hAnsi="Times New Roman" w:cs="Times New Roman"/>
                <w:sz w:val="26"/>
                <w:szCs w:val="26"/>
              </w:rPr>
              <w:t xml:space="preserve"> been </w:t>
            </w:r>
            <w:r w:rsidRPr="006610D7">
              <w:rPr>
                <w:rFonts w:ascii="Times New Roman" w:hAnsi="Times New Roman" w:cs="Times New Roman"/>
                <w:sz w:val="26"/>
                <w:szCs w:val="26"/>
              </w:rPr>
              <w:t>prepar</w:t>
            </w:r>
            <w:r w:rsidR="00191B99" w:rsidRPr="006610D7">
              <w:rPr>
                <w:rFonts w:ascii="Times New Roman" w:hAnsi="Times New Roman" w:cs="Times New Roman"/>
                <w:sz w:val="26"/>
                <w:szCs w:val="26"/>
              </w:rPr>
              <w:t xml:space="preserve">ed without related capacity building efforts. </w:t>
            </w:r>
            <w:r w:rsidRPr="006610D7">
              <w:rPr>
                <w:rFonts w:ascii="Times New Roman" w:hAnsi="Times New Roman" w:cs="Times New Roman"/>
                <w:sz w:val="26"/>
                <w:szCs w:val="26"/>
              </w:rPr>
              <w:t>.</w:t>
            </w:r>
          </w:p>
          <w:p w:rsidR="00D31875" w:rsidRPr="006610D7" w:rsidRDefault="00D31875" w:rsidP="00095413">
            <w:pPr>
              <w:spacing w:line="276" w:lineRule="auto"/>
              <w:jc w:val="both"/>
              <w:rPr>
                <w:rFonts w:ascii="Times New Roman" w:hAnsi="Times New Roman" w:cs="Times New Roman"/>
                <w:sz w:val="6"/>
                <w:szCs w:val="6"/>
              </w:rPr>
            </w:pPr>
          </w:p>
          <w:p w:rsidR="002E29D5" w:rsidRPr="006610D7" w:rsidRDefault="00D31875" w:rsidP="00095413">
            <w:pPr>
              <w:spacing w:line="276" w:lineRule="auto"/>
              <w:jc w:val="both"/>
              <w:rPr>
                <w:rFonts w:ascii="Times New Roman" w:hAnsi="Times New Roman" w:cs="Times New Roman"/>
                <w:sz w:val="26"/>
                <w:szCs w:val="26"/>
              </w:rPr>
            </w:pPr>
            <w:r w:rsidRPr="006610D7">
              <w:rPr>
                <w:rFonts w:ascii="Times New Roman" w:hAnsi="Times New Roman" w:cs="Times New Roman"/>
                <w:sz w:val="26"/>
                <w:szCs w:val="26"/>
              </w:rPr>
              <w:t xml:space="preserve">Responses from one key informant about EHS </w:t>
            </w:r>
          </w:p>
          <w:p w:rsidR="00D31875" w:rsidRPr="006610D7" w:rsidRDefault="00D31875" w:rsidP="002E29D5">
            <w:pPr>
              <w:spacing w:line="276" w:lineRule="auto"/>
              <w:ind w:left="342" w:hanging="270"/>
              <w:jc w:val="both"/>
              <w:rPr>
                <w:rFonts w:ascii="Times New Roman" w:hAnsi="Times New Roman" w:cs="Times New Roman"/>
                <w:sz w:val="26"/>
                <w:szCs w:val="26"/>
              </w:rPr>
            </w:pPr>
            <w:r w:rsidRPr="006610D7">
              <w:rPr>
                <w:rFonts w:ascii="Times New Roman" w:hAnsi="Times New Roman" w:cs="Times New Roman"/>
                <w:sz w:val="26"/>
                <w:szCs w:val="26"/>
              </w:rPr>
              <w:t xml:space="preserve">1. During capacity building safe use and handling of pesticides and application equipment management </w:t>
            </w:r>
            <w:r w:rsidR="002E29D5" w:rsidRPr="006610D7">
              <w:rPr>
                <w:rFonts w:ascii="Times New Roman" w:hAnsi="Times New Roman" w:cs="Times New Roman"/>
                <w:sz w:val="26"/>
                <w:szCs w:val="26"/>
              </w:rPr>
              <w:t xml:space="preserve">was </w:t>
            </w:r>
            <w:r w:rsidRPr="006610D7">
              <w:rPr>
                <w:rFonts w:ascii="Times New Roman" w:hAnsi="Times New Roman" w:cs="Times New Roman"/>
                <w:sz w:val="26"/>
                <w:szCs w:val="26"/>
              </w:rPr>
              <w:t xml:space="preserve"> covered theoretically and practically </w:t>
            </w:r>
          </w:p>
          <w:p w:rsidR="002E29D5" w:rsidRPr="006610D7" w:rsidRDefault="00D31875" w:rsidP="002E29D5">
            <w:pPr>
              <w:spacing w:line="276" w:lineRule="auto"/>
              <w:ind w:left="342" w:hanging="270"/>
              <w:jc w:val="both"/>
              <w:rPr>
                <w:rFonts w:ascii="Times New Roman" w:hAnsi="Times New Roman" w:cs="Times New Roman"/>
                <w:sz w:val="26"/>
                <w:szCs w:val="26"/>
              </w:rPr>
            </w:pPr>
            <w:r w:rsidRPr="006610D7">
              <w:rPr>
                <w:rFonts w:ascii="Times New Roman" w:hAnsi="Times New Roman" w:cs="Times New Roman"/>
                <w:sz w:val="26"/>
                <w:szCs w:val="26"/>
              </w:rPr>
              <w:t xml:space="preserve">2. EHS (Environmental and Health Standard) is a special topic and our locust officers trained by FAO/CRC </w:t>
            </w:r>
          </w:p>
          <w:p w:rsidR="00D31875" w:rsidRPr="006610D7" w:rsidRDefault="00D31875" w:rsidP="002E29D5">
            <w:pPr>
              <w:spacing w:line="276" w:lineRule="auto"/>
              <w:ind w:left="342" w:hanging="270"/>
              <w:jc w:val="both"/>
              <w:rPr>
                <w:rFonts w:ascii="Times New Roman" w:hAnsi="Times New Roman" w:cs="Times New Roman"/>
                <w:sz w:val="26"/>
                <w:szCs w:val="26"/>
              </w:rPr>
            </w:pPr>
            <w:r w:rsidRPr="006610D7">
              <w:rPr>
                <w:rFonts w:ascii="Times New Roman" w:hAnsi="Times New Roman" w:cs="Times New Roman"/>
                <w:sz w:val="26"/>
                <w:szCs w:val="26"/>
              </w:rPr>
              <w:t xml:space="preserve">3. The country level in EHS during pest control operation evaluated by using software prepared by FAO. </w:t>
            </w:r>
          </w:p>
          <w:p w:rsidR="00D31875" w:rsidRPr="006610D7" w:rsidRDefault="00D31875" w:rsidP="002E29D5">
            <w:pPr>
              <w:spacing w:after="200" w:line="276" w:lineRule="auto"/>
              <w:ind w:left="342" w:hanging="270"/>
              <w:jc w:val="both"/>
              <w:rPr>
                <w:rFonts w:ascii="Times New Roman" w:hAnsi="Times New Roman" w:cs="Times New Roman"/>
                <w:sz w:val="26"/>
                <w:szCs w:val="26"/>
              </w:rPr>
            </w:pPr>
            <w:r w:rsidRPr="006610D7">
              <w:rPr>
                <w:rFonts w:ascii="Times New Roman" w:hAnsi="Times New Roman" w:cs="Times New Roman"/>
                <w:sz w:val="26"/>
                <w:szCs w:val="26"/>
              </w:rPr>
              <w:t>3.</w:t>
            </w:r>
            <w:r w:rsidR="002E29D5" w:rsidRPr="006610D7">
              <w:rPr>
                <w:rFonts w:ascii="Times New Roman" w:hAnsi="Times New Roman" w:cs="Times New Roman"/>
                <w:sz w:val="26"/>
                <w:szCs w:val="26"/>
              </w:rPr>
              <w:t xml:space="preserve"> </w:t>
            </w:r>
            <w:r w:rsidRPr="006610D7">
              <w:rPr>
                <w:rFonts w:ascii="Times New Roman" w:hAnsi="Times New Roman" w:cs="Times New Roman"/>
                <w:sz w:val="26"/>
                <w:szCs w:val="26"/>
              </w:rPr>
              <w:t>We are not so much familiar with the instruments.</w:t>
            </w:r>
          </w:p>
          <w:p w:rsidR="00D31875" w:rsidRPr="006610D7" w:rsidRDefault="00D31875" w:rsidP="002E29D5">
            <w:pPr>
              <w:spacing w:after="200" w:line="276" w:lineRule="auto"/>
              <w:ind w:left="342" w:hanging="270"/>
              <w:jc w:val="both"/>
              <w:rPr>
                <w:rFonts w:ascii="Times New Roman" w:hAnsi="Times New Roman" w:cs="Times New Roman"/>
                <w:sz w:val="10"/>
                <w:szCs w:val="10"/>
              </w:rPr>
            </w:pPr>
          </w:p>
          <w:p w:rsidR="00D31875" w:rsidRPr="006610D7" w:rsidRDefault="002E29D5" w:rsidP="002E29D5">
            <w:pPr>
              <w:spacing w:line="276" w:lineRule="auto"/>
              <w:ind w:left="342" w:hanging="270"/>
              <w:jc w:val="both"/>
              <w:rPr>
                <w:rFonts w:ascii="Times New Roman" w:hAnsi="Times New Roman" w:cs="Times New Roman"/>
                <w:sz w:val="26"/>
                <w:szCs w:val="26"/>
              </w:rPr>
            </w:pPr>
            <w:r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No, only FAO guideline on safety and environment precautionary Guideline 2003 is what we are using and well aware about</w:t>
            </w:r>
            <w:r w:rsidR="00466959" w:rsidRPr="006610D7">
              <w:rPr>
                <w:rFonts w:ascii="Times New Roman" w:hAnsi="Times New Roman" w:cs="Times New Roman"/>
                <w:sz w:val="26"/>
                <w:szCs w:val="26"/>
              </w:rPr>
              <w:t xml:space="preserve"> it</w:t>
            </w:r>
            <w:r w:rsidR="00D31875" w:rsidRPr="006610D7">
              <w:rPr>
                <w:rFonts w:ascii="Times New Roman" w:hAnsi="Times New Roman" w:cs="Times New Roman"/>
                <w:sz w:val="26"/>
                <w:szCs w:val="26"/>
              </w:rPr>
              <w:t xml:space="preserve">. </w:t>
            </w:r>
          </w:p>
        </w:tc>
        <w:tc>
          <w:tcPr>
            <w:tcW w:w="3060" w:type="dxa"/>
          </w:tcPr>
          <w:p w:rsidR="00D31875" w:rsidRPr="006610D7" w:rsidRDefault="00D31875" w:rsidP="00095413">
            <w:pPr>
              <w:spacing w:after="200" w:line="276" w:lineRule="auto"/>
              <w:rPr>
                <w:rFonts w:ascii="Times New Roman" w:hAnsi="Times New Roman" w:cs="Times New Roman"/>
                <w:sz w:val="6"/>
                <w:szCs w:val="6"/>
              </w:rPr>
            </w:pPr>
            <w:r w:rsidRPr="006610D7">
              <w:rPr>
                <w:rFonts w:ascii="Times New Roman" w:hAnsi="Times New Roman" w:cs="Times New Roman"/>
                <w:sz w:val="26"/>
                <w:szCs w:val="26"/>
              </w:rPr>
              <w:t xml:space="preserve">As per the regional key informant capacity building on safety and spraying of pesticides on the locusts control has been provided for spraying teams, farmers, scouts, experts and officials at different levels or sensitization campaigns for community/village leaders. The capacity building efforts made include provision of training on when, </w:t>
            </w:r>
            <w:r w:rsidR="00625E95" w:rsidRPr="006610D7">
              <w:rPr>
                <w:rFonts w:ascii="Times New Roman" w:hAnsi="Times New Roman" w:cs="Times New Roman"/>
                <w:sz w:val="26"/>
                <w:szCs w:val="26"/>
              </w:rPr>
              <w:t>where</w:t>
            </w:r>
            <w:r w:rsidR="00466959" w:rsidRPr="006610D7">
              <w:rPr>
                <w:rFonts w:ascii="Times New Roman" w:hAnsi="Times New Roman" w:cs="Times New Roman"/>
                <w:sz w:val="26"/>
                <w:szCs w:val="26"/>
              </w:rPr>
              <w:t>,</w:t>
            </w:r>
            <w:r w:rsidRPr="006610D7">
              <w:rPr>
                <w:rFonts w:ascii="Times New Roman" w:hAnsi="Times New Roman" w:cs="Times New Roman"/>
                <w:sz w:val="26"/>
                <w:szCs w:val="26"/>
              </w:rPr>
              <w:t xml:space="preserve"> how and what pesticide to use; factors to be considered during </w:t>
            </w:r>
            <w:r w:rsidR="00466959" w:rsidRPr="006610D7">
              <w:rPr>
                <w:rFonts w:ascii="Times New Roman" w:hAnsi="Times New Roman" w:cs="Times New Roman"/>
                <w:sz w:val="26"/>
                <w:szCs w:val="26"/>
              </w:rPr>
              <w:t xml:space="preserve"> the </w:t>
            </w:r>
            <w:r w:rsidRPr="006610D7">
              <w:rPr>
                <w:rFonts w:ascii="Times New Roman" w:hAnsi="Times New Roman" w:cs="Times New Roman"/>
                <w:sz w:val="26"/>
                <w:szCs w:val="26"/>
              </w:rPr>
              <w:t>use of pesticide use (wind direction, topography, time, spraying, calibration of machines),</w:t>
            </w:r>
            <w:r w:rsidR="00466959" w:rsidRPr="006610D7">
              <w:rPr>
                <w:rFonts w:ascii="Times New Roman" w:hAnsi="Times New Roman" w:cs="Times New Roman"/>
                <w:sz w:val="26"/>
                <w:szCs w:val="26"/>
              </w:rPr>
              <w:t xml:space="preserve"> </w:t>
            </w:r>
            <w:r w:rsidRPr="006610D7">
              <w:rPr>
                <w:rFonts w:ascii="Times New Roman" w:hAnsi="Times New Roman" w:cs="Times New Roman"/>
                <w:sz w:val="26"/>
                <w:szCs w:val="26"/>
              </w:rPr>
              <w:t xml:space="preserve">proper Use of PPE; communication with community need to be taken before, during and after the spray are among efforts made. </w:t>
            </w:r>
          </w:p>
          <w:p w:rsidR="00D31875" w:rsidRPr="006610D7" w:rsidRDefault="00D31875" w:rsidP="00095413">
            <w:pPr>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 xml:space="preserve">They raised that training cascaded from MoA to Regional, Regional to Zonal, Zonal to Woreda and DAs and kebelle and to the community. </w:t>
            </w:r>
          </w:p>
          <w:p w:rsidR="00D31875" w:rsidRPr="006610D7" w:rsidRDefault="00D31875" w:rsidP="00095413">
            <w:pPr>
              <w:spacing w:line="276" w:lineRule="auto"/>
              <w:rPr>
                <w:rFonts w:ascii="Times New Roman" w:hAnsi="Times New Roman" w:cs="Times New Roman"/>
                <w:sz w:val="2"/>
                <w:szCs w:val="2"/>
              </w:rPr>
            </w:pPr>
          </w:p>
          <w:p w:rsidR="00D31875" w:rsidRPr="006610D7" w:rsidRDefault="00D31875" w:rsidP="00095413">
            <w:pPr>
              <w:spacing w:line="276" w:lineRule="auto"/>
              <w:rPr>
                <w:rFonts w:ascii="Times New Roman" w:hAnsi="Times New Roman" w:cs="Times New Roman"/>
                <w:sz w:val="2"/>
                <w:szCs w:val="2"/>
              </w:rPr>
            </w:pPr>
          </w:p>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During the training environmental, health and safety components are incorporated. They all confirmed they did not receive capacity building on instruments such as ESMF, SA and other instruments for this campaign. </w:t>
            </w:r>
          </w:p>
          <w:p w:rsidR="00D31875" w:rsidRPr="006610D7" w:rsidRDefault="00D31875" w:rsidP="00095413">
            <w:pPr>
              <w:spacing w:after="200" w:line="276" w:lineRule="auto"/>
              <w:rPr>
                <w:rFonts w:ascii="Times New Roman" w:hAnsi="Times New Roman" w:cs="Times New Roman"/>
                <w:sz w:val="4"/>
                <w:szCs w:val="4"/>
              </w:rPr>
            </w:pPr>
          </w:p>
          <w:p w:rsidR="00D31875" w:rsidRPr="006610D7" w:rsidRDefault="00D31875" w:rsidP="00095413">
            <w:pPr>
              <w:spacing w:after="200" w:line="276" w:lineRule="auto"/>
              <w:rPr>
                <w:rFonts w:ascii="Times New Roman" w:hAnsi="Times New Roman" w:cs="Times New Roman"/>
                <w:sz w:val="4"/>
                <w:szCs w:val="4"/>
              </w:rPr>
            </w:pPr>
          </w:p>
          <w:p w:rsidR="00D31875" w:rsidRPr="006610D7" w:rsidRDefault="00D31875" w:rsidP="00095413">
            <w:pPr>
              <w:spacing w:after="200" w:line="276" w:lineRule="auto"/>
              <w:rPr>
                <w:rFonts w:ascii="Times New Roman" w:hAnsi="Times New Roman" w:cs="Times New Roman"/>
                <w:sz w:val="4"/>
                <w:szCs w:val="4"/>
              </w:rPr>
            </w:pPr>
          </w:p>
          <w:p w:rsidR="00D31875" w:rsidRPr="006610D7" w:rsidRDefault="00D31875" w:rsidP="00095413">
            <w:pPr>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The key informants confirmed that they are familiar with Environmental and social managements such as ESIA and RAP</w:t>
            </w:r>
          </w:p>
        </w:tc>
      </w:tr>
      <w:tr w:rsidR="006610D7" w:rsidRPr="006610D7" w:rsidTr="00D43D3D">
        <w:tc>
          <w:tcPr>
            <w:tcW w:w="376" w:type="dxa"/>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3</w:t>
            </w:r>
          </w:p>
        </w:tc>
        <w:tc>
          <w:tcPr>
            <w:tcW w:w="3150" w:type="dxa"/>
            <w:gridSpan w:val="3"/>
          </w:tcPr>
          <w:p w:rsidR="00D31875" w:rsidRPr="006610D7" w:rsidRDefault="00D31875" w:rsidP="00DE754E">
            <w:pPr>
              <w:widowControl w:val="0"/>
              <w:autoSpaceDE w:val="0"/>
              <w:autoSpaceDN w:val="0"/>
              <w:adjustRightInd w:val="0"/>
              <w:rPr>
                <w:rFonts w:ascii="Times New Roman" w:hAnsi="Times New Roman" w:cs="Times New Roman"/>
                <w:sz w:val="26"/>
                <w:szCs w:val="26"/>
              </w:rPr>
            </w:pPr>
            <w:r w:rsidRPr="006610D7">
              <w:rPr>
                <w:rFonts w:ascii="Times New Roman" w:hAnsi="Times New Roman" w:cs="Times New Roman"/>
                <w:sz w:val="26"/>
                <w:szCs w:val="26"/>
              </w:rPr>
              <w:t>Describe Existing Federal level institutional arrangement on Locust control program/project</w:t>
            </w:r>
          </w:p>
        </w:tc>
        <w:tc>
          <w:tcPr>
            <w:tcW w:w="3780" w:type="dxa"/>
            <w:gridSpan w:val="2"/>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The Federal level institutional arrangement in Locust control</w:t>
            </w:r>
            <w:r w:rsidR="00404392" w:rsidRPr="006610D7">
              <w:rPr>
                <w:rFonts w:ascii="Times New Roman" w:hAnsi="Times New Roman" w:cs="Times New Roman"/>
                <w:sz w:val="26"/>
                <w:szCs w:val="26"/>
              </w:rPr>
              <w:t xml:space="preserve"> include:</w:t>
            </w:r>
            <w:r w:rsidRPr="006610D7">
              <w:rPr>
                <w:rFonts w:ascii="Times New Roman" w:hAnsi="Times New Roman" w:cs="Times New Roman"/>
                <w:sz w:val="26"/>
                <w:szCs w:val="26"/>
              </w:rPr>
              <w:t xml:space="preserve"> </w:t>
            </w:r>
          </w:p>
          <w:p w:rsidR="00D31875" w:rsidRPr="006610D7" w:rsidRDefault="00D31875" w:rsidP="00471AFC">
            <w:pPr>
              <w:pStyle w:val="ListParagraph"/>
              <w:numPr>
                <w:ilvl w:val="0"/>
                <w:numId w:val="23"/>
              </w:num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Ministry of Agriculture </w:t>
            </w:r>
          </w:p>
          <w:p w:rsidR="00D31875" w:rsidRPr="006610D7" w:rsidRDefault="00D31875" w:rsidP="00471AFC">
            <w:pPr>
              <w:pStyle w:val="ListParagraph"/>
              <w:numPr>
                <w:ilvl w:val="0"/>
                <w:numId w:val="23"/>
              </w:num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Agriculture sector state Minister </w:t>
            </w:r>
          </w:p>
          <w:p w:rsidR="00D31875" w:rsidRPr="006610D7" w:rsidRDefault="00D31875" w:rsidP="00471AFC">
            <w:pPr>
              <w:pStyle w:val="ListParagraph"/>
              <w:numPr>
                <w:ilvl w:val="0"/>
                <w:numId w:val="23"/>
              </w:num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Plant Health Regulatory Directorate General </w:t>
            </w:r>
          </w:p>
          <w:p w:rsidR="00D31875" w:rsidRPr="006610D7" w:rsidRDefault="00D31875" w:rsidP="00471AFC">
            <w:pPr>
              <w:pStyle w:val="ListParagraph"/>
              <w:numPr>
                <w:ilvl w:val="0"/>
                <w:numId w:val="23"/>
              </w:num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Plant Protection Directorate </w:t>
            </w:r>
          </w:p>
          <w:p w:rsidR="00D31875" w:rsidRPr="006610D7" w:rsidRDefault="00D31875" w:rsidP="00471AFC">
            <w:pPr>
              <w:pStyle w:val="ListParagraph"/>
              <w:numPr>
                <w:ilvl w:val="0"/>
                <w:numId w:val="23"/>
              </w:num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Migratory pest management case team </w:t>
            </w:r>
          </w:p>
          <w:p w:rsidR="00D31875" w:rsidRPr="006610D7" w:rsidRDefault="00D31875" w:rsidP="00471AFC">
            <w:pPr>
              <w:pStyle w:val="ListParagraph"/>
              <w:numPr>
                <w:ilvl w:val="0"/>
                <w:numId w:val="23"/>
              </w:numPr>
              <w:spacing w:line="276" w:lineRule="auto"/>
              <w:rPr>
                <w:rFonts w:ascii="Times New Roman" w:hAnsi="Times New Roman" w:cs="Times New Roman"/>
                <w:sz w:val="26"/>
                <w:szCs w:val="26"/>
              </w:rPr>
            </w:pPr>
            <w:r w:rsidRPr="006610D7">
              <w:rPr>
                <w:rFonts w:ascii="Times New Roman" w:hAnsi="Times New Roman" w:cs="Times New Roman"/>
                <w:sz w:val="26"/>
                <w:szCs w:val="26"/>
              </w:rPr>
              <w:t>Desert Locust officer experts</w:t>
            </w:r>
          </w:p>
          <w:p w:rsidR="00D31875" w:rsidRPr="006610D7" w:rsidRDefault="00D31875" w:rsidP="00471AFC">
            <w:pPr>
              <w:pStyle w:val="ListParagraph"/>
              <w:numPr>
                <w:ilvl w:val="0"/>
                <w:numId w:val="23"/>
              </w:numPr>
              <w:spacing w:line="276" w:lineRule="auto"/>
              <w:rPr>
                <w:rFonts w:ascii="Times New Roman" w:hAnsi="Times New Roman" w:cs="Times New Roman"/>
                <w:sz w:val="26"/>
                <w:szCs w:val="26"/>
              </w:rPr>
            </w:pPr>
            <w:r w:rsidRPr="006610D7">
              <w:rPr>
                <w:rFonts w:ascii="Times New Roman" w:hAnsi="Times New Roman" w:cs="Times New Roman"/>
                <w:sz w:val="26"/>
                <w:szCs w:val="26"/>
              </w:rPr>
              <w:t>Partners FAO, DLCO, WB, WFP, USAID etc</w:t>
            </w:r>
          </w:p>
        </w:tc>
        <w:tc>
          <w:tcPr>
            <w:tcW w:w="3690" w:type="dxa"/>
          </w:tcPr>
          <w:p w:rsidR="00D31875" w:rsidRPr="006610D7" w:rsidRDefault="00D31875" w:rsidP="00095413">
            <w:pPr>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The key informant</w:t>
            </w:r>
            <w:r w:rsidR="007B2E9A" w:rsidRPr="006610D7">
              <w:rPr>
                <w:rFonts w:ascii="Times New Roman" w:hAnsi="Times New Roman" w:cs="Times New Roman"/>
                <w:sz w:val="26"/>
                <w:szCs w:val="26"/>
              </w:rPr>
              <w:t>s</w:t>
            </w:r>
            <w:r w:rsidRPr="006610D7">
              <w:rPr>
                <w:rFonts w:ascii="Times New Roman" w:hAnsi="Times New Roman" w:cs="Times New Roman"/>
                <w:sz w:val="26"/>
                <w:szCs w:val="26"/>
              </w:rPr>
              <w:t xml:space="preserve"> mentioned the MoA, FAO/DLCO; and Plant protection Directorate</w:t>
            </w:r>
            <w:r w:rsidR="00404392" w:rsidRPr="006610D7">
              <w:rPr>
                <w:rFonts w:ascii="Times New Roman" w:hAnsi="Times New Roman" w:cs="Times New Roman"/>
                <w:sz w:val="26"/>
                <w:szCs w:val="26"/>
              </w:rPr>
              <w:t xml:space="preserve"> as relevant institutions</w:t>
            </w:r>
            <w:r w:rsidR="00625E95" w:rsidRPr="006610D7">
              <w:rPr>
                <w:rFonts w:ascii="Times New Roman" w:hAnsi="Times New Roman" w:cs="Times New Roman"/>
                <w:sz w:val="26"/>
                <w:szCs w:val="26"/>
              </w:rPr>
              <w:t>.</w:t>
            </w:r>
          </w:p>
        </w:tc>
        <w:tc>
          <w:tcPr>
            <w:tcW w:w="3060" w:type="dxa"/>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Regional Bureau of Agriculture, Zonal Agricultural Bureau and Plant protection; Woreda Agricultural Bureaus, Kebele level DAs and Agricultural extension workers </w:t>
            </w:r>
          </w:p>
        </w:tc>
      </w:tr>
      <w:tr w:rsidR="006610D7" w:rsidRPr="006610D7" w:rsidTr="00D43D3D">
        <w:tc>
          <w:tcPr>
            <w:tcW w:w="376" w:type="dxa"/>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4</w:t>
            </w:r>
          </w:p>
        </w:tc>
        <w:tc>
          <w:tcPr>
            <w:tcW w:w="3150" w:type="dxa"/>
            <w:gridSpan w:val="3"/>
          </w:tcPr>
          <w:p w:rsidR="00D31875" w:rsidRPr="006610D7" w:rsidRDefault="00D31875" w:rsidP="006A4A8A">
            <w:pPr>
              <w:pStyle w:val="ListParagraph"/>
              <w:widowControl w:val="0"/>
              <w:numPr>
                <w:ilvl w:val="0"/>
                <w:numId w:val="17"/>
              </w:numPr>
              <w:autoSpaceDE w:val="0"/>
              <w:autoSpaceDN w:val="0"/>
              <w:adjustRightInd w:val="0"/>
              <w:spacing w:line="276" w:lineRule="auto"/>
              <w:ind w:left="176" w:hanging="176"/>
              <w:rPr>
                <w:rFonts w:ascii="Times New Roman" w:hAnsi="Times New Roman" w:cs="Times New Roman"/>
                <w:sz w:val="26"/>
                <w:szCs w:val="26"/>
              </w:rPr>
            </w:pPr>
            <w:r w:rsidRPr="006610D7">
              <w:rPr>
                <w:rFonts w:ascii="Times New Roman" w:hAnsi="Times New Roman" w:cs="Times New Roman"/>
                <w:sz w:val="26"/>
                <w:szCs w:val="26"/>
              </w:rPr>
              <w:t>Describe the institutional arrangement on Environmental, Social and Health and safety organs</w:t>
            </w:r>
            <w:r w:rsidR="007537F9" w:rsidRPr="006610D7">
              <w:rPr>
                <w:rFonts w:ascii="Times New Roman" w:hAnsi="Times New Roman" w:cs="Times New Roman"/>
                <w:sz w:val="26"/>
                <w:szCs w:val="26"/>
              </w:rPr>
              <w:t>:</w:t>
            </w:r>
            <w:r w:rsidRPr="006610D7">
              <w:rPr>
                <w:rFonts w:ascii="Times New Roman" w:hAnsi="Times New Roman" w:cs="Times New Roman"/>
                <w:sz w:val="26"/>
                <w:szCs w:val="26"/>
              </w:rPr>
              <w:t xml:space="preserve"> </w:t>
            </w:r>
          </w:p>
          <w:p w:rsidR="00D31875" w:rsidRPr="006610D7" w:rsidRDefault="00D31875" w:rsidP="006A4A8A">
            <w:pPr>
              <w:pStyle w:val="ListParagraph"/>
              <w:widowControl w:val="0"/>
              <w:numPr>
                <w:ilvl w:val="0"/>
                <w:numId w:val="17"/>
              </w:numPr>
              <w:autoSpaceDE w:val="0"/>
              <w:autoSpaceDN w:val="0"/>
              <w:adjustRightInd w:val="0"/>
              <w:spacing w:line="276" w:lineRule="auto"/>
              <w:ind w:left="176" w:hanging="176"/>
              <w:rPr>
                <w:rFonts w:ascii="Times New Roman" w:hAnsi="Times New Roman" w:cs="Times New Roman"/>
                <w:sz w:val="26"/>
                <w:szCs w:val="26"/>
              </w:rPr>
            </w:pPr>
            <w:r w:rsidRPr="006610D7">
              <w:rPr>
                <w:rFonts w:ascii="Times New Roman" w:hAnsi="Times New Roman" w:cs="Times New Roman"/>
                <w:sz w:val="26"/>
                <w:szCs w:val="26"/>
              </w:rPr>
              <w:t>At Federal level</w:t>
            </w:r>
            <w:r w:rsidR="007537F9" w:rsidRPr="006610D7">
              <w:rPr>
                <w:rFonts w:ascii="Times New Roman" w:hAnsi="Times New Roman" w:cs="Times New Roman"/>
                <w:sz w:val="26"/>
                <w:szCs w:val="26"/>
              </w:rPr>
              <w:t>,</w:t>
            </w:r>
            <w:r w:rsidRPr="006610D7">
              <w:rPr>
                <w:rFonts w:ascii="Times New Roman" w:hAnsi="Times New Roman" w:cs="Times New Roman"/>
                <w:sz w:val="26"/>
                <w:szCs w:val="26"/>
              </w:rPr>
              <w:t xml:space="preserve"> for this and related program and/or projects, do you have Environmental and Social safeguard specialist/s? please state the existing condition</w:t>
            </w:r>
          </w:p>
        </w:tc>
        <w:tc>
          <w:tcPr>
            <w:tcW w:w="3780" w:type="dxa"/>
            <w:gridSpan w:val="2"/>
          </w:tcPr>
          <w:p w:rsidR="00D31875" w:rsidRPr="006610D7" w:rsidRDefault="004859A4" w:rsidP="00D401EC">
            <w:pPr>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Yes, the project has a dedicated environmental and social safeguard specialist. Moreover, there is also an individual expert trained on EHS serving in</w:t>
            </w:r>
            <w:r w:rsidR="00D31875" w:rsidRPr="006610D7">
              <w:rPr>
                <w:rFonts w:ascii="Times New Roman" w:hAnsi="Times New Roman" w:cs="Times New Roman"/>
                <w:sz w:val="26"/>
                <w:szCs w:val="26"/>
              </w:rPr>
              <w:t xml:space="preserve"> Plant protection Directorate</w:t>
            </w:r>
            <w:r w:rsidRPr="006610D7">
              <w:rPr>
                <w:rFonts w:ascii="Times New Roman" w:hAnsi="Times New Roman" w:cs="Times New Roman"/>
                <w:sz w:val="26"/>
                <w:szCs w:val="26"/>
              </w:rPr>
              <w:t>. The latter assists on health monitoring practices.</w:t>
            </w:r>
          </w:p>
        </w:tc>
        <w:tc>
          <w:tcPr>
            <w:tcW w:w="3690" w:type="dxa"/>
          </w:tcPr>
          <w:p w:rsidR="00D31875" w:rsidRPr="006610D7" w:rsidRDefault="00D31875" w:rsidP="00095413">
            <w:pPr>
              <w:spacing w:after="200" w:line="276" w:lineRule="auto"/>
              <w:jc w:val="both"/>
              <w:rPr>
                <w:rFonts w:ascii="Times New Roman" w:hAnsi="Times New Roman" w:cs="Times New Roman"/>
                <w:sz w:val="26"/>
                <w:szCs w:val="26"/>
              </w:rPr>
            </w:pPr>
            <w:r w:rsidRPr="006610D7">
              <w:rPr>
                <w:rFonts w:ascii="Times New Roman" w:hAnsi="Times New Roman" w:cs="Times New Roman"/>
                <w:sz w:val="26"/>
                <w:szCs w:val="26"/>
              </w:rPr>
              <w:t>Environment Forest Climate Change Commission and MoLSA</w:t>
            </w:r>
          </w:p>
          <w:p w:rsidR="00D31875" w:rsidRPr="006610D7" w:rsidRDefault="00D31875" w:rsidP="00095413">
            <w:pPr>
              <w:spacing w:after="200" w:line="276" w:lineRule="auto"/>
              <w:jc w:val="both"/>
              <w:rPr>
                <w:rFonts w:ascii="Times New Roman" w:hAnsi="Times New Roman" w:cs="Times New Roman"/>
                <w:sz w:val="26"/>
                <w:szCs w:val="26"/>
              </w:rPr>
            </w:pPr>
          </w:p>
          <w:p w:rsidR="00D31875" w:rsidRPr="006610D7" w:rsidRDefault="00D31875" w:rsidP="006A4A8A">
            <w:pPr>
              <w:spacing w:line="276" w:lineRule="auto"/>
              <w:rPr>
                <w:rFonts w:ascii="Times New Roman" w:hAnsi="Times New Roman" w:cs="Times New Roman"/>
                <w:sz w:val="26"/>
                <w:szCs w:val="26"/>
              </w:rPr>
            </w:pPr>
            <w:r w:rsidRPr="006610D7">
              <w:rPr>
                <w:rFonts w:ascii="Times New Roman" w:hAnsi="Times New Roman" w:cs="Times New Roman"/>
                <w:sz w:val="26"/>
                <w:szCs w:val="26"/>
              </w:rPr>
              <w:t>Currently</w:t>
            </w:r>
            <w:r w:rsidR="007537F9" w:rsidRPr="006610D7">
              <w:rPr>
                <w:rFonts w:ascii="Times New Roman" w:hAnsi="Times New Roman" w:cs="Times New Roman"/>
                <w:sz w:val="26"/>
                <w:szCs w:val="26"/>
              </w:rPr>
              <w:t>,</w:t>
            </w:r>
            <w:r w:rsidRPr="006610D7">
              <w:rPr>
                <w:rFonts w:ascii="Times New Roman" w:hAnsi="Times New Roman" w:cs="Times New Roman"/>
                <w:sz w:val="26"/>
                <w:szCs w:val="26"/>
              </w:rPr>
              <w:t xml:space="preserve"> we do have E</w:t>
            </w:r>
            <w:r w:rsidR="003D66E9" w:rsidRPr="006610D7">
              <w:rPr>
                <w:rFonts w:ascii="Times New Roman" w:hAnsi="Times New Roman" w:cs="Times New Roman"/>
                <w:sz w:val="26"/>
                <w:szCs w:val="26"/>
              </w:rPr>
              <w:t>nvironmental and Social Specialist</w:t>
            </w:r>
            <w:r w:rsidRPr="006610D7">
              <w:rPr>
                <w:rFonts w:ascii="Times New Roman" w:hAnsi="Times New Roman" w:cs="Times New Roman"/>
                <w:sz w:val="26"/>
                <w:szCs w:val="26"/>
              </w:rPr>
              <w:t xml:space="preserve"> hired for this project,.</w:t>
            </w:r>
          </w:p>
        </w:tc>
        <w:tc>
          <w:tcPr>
            <w:tcW w:w="3060" w:type="dxa"/>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As per the key informant interview the regional government has </w:t>
            </w:r>
            <w:r w:rsidR="00FE59BC" w:rsidRPr="006610D7">
              <w:rPr>
                <w:rFonts w:ascii="Times New Roman" w:hAnsi="Times New Roman" w:cs="Times New Roman"/>
                <w:sz w:val="26"/>
                <w:szCs w:val="26"/>
              </w:rPr>
              <w:t xml:space="preserve">a unit </w:t>
            </w:r>
            <w:r w:rsidRPr="006610D7">
              <w:rPr>
                <w:rFonts w:ascii="Times New Roman" w:hAnsi="Times New Roman" w:cs="Times New Roman"/>
                <w:sz w:val="26"/>
                <w:szCs w:val="26"/>
              </w:rPr>
              <w:t xml:space="preserve">in charge of environmental issues though the structure varies from one region to the other. Accordingly, some regions have Environment, Forest and Climate change Authority/Agency; While the other Environmental Protection and Land Use Administration Authority (EPLUA). With regard to the safety and social issues the Regional, zonal and </w:t>
            </w:r>
            <w:r w:rsidR="00FE59BC" w:rsidRPr="006610D7">
              <w:rPr>
                <w:rFonts w:ascii="Times New Roman" w:hAnsi="Times New Roman" w:cs="Times New Roman"/>
                <w:sz w:val="26"/>
                <w:szCs w:val="26"/>
              </w:rPr>
              <w:t>W</w:t>
            </w:r>
            <w:r w:rsidRPr="006610D7">
              <w:rPr>
                <w:rFonts w:ascii="Times New Roman" w:hAnsi="Times New Roman" w:cs="Times New Roman"/>
                <w:sz w:val="26"/>
                <w:szCs w:val="26"/>
              </w:rPr>
              <w:t xml:space="preserve">oreda Bureau of Labor and Social Affairs are in charge of the social and safety issues. </w:t>
            </w:r>
            <w:r w:rsidR="0094379C" w:rsidRPr="006610D7">
              <w:rPr>
                <w:rFonts w:ascii="Times New Roman" w:hAnsi="Times New Roman" w:cs="Times New Roman"/>
                <w:sz w:val="26"/>
                <w:szCs w:val="26"/>
              </w:rPr>
              <w:t>A</w:t>
            </w:r>
            <w:r w:rsidRPr="006610D7">
              <w:rPr>
                <w:rFonts w:ascii="Times New Roman" w:hAnsi="Times New Roman" w:cs="Times New Roman"/>
                <w:sz w:val="26"/>
                <w:szCs w:val="26"/>
              </w:rPr>
              <w:t>t regional Agricultural Bureau</w:t>
            </w:r>
            <w:r w:rsidR="0094379C" w:rsidRPr="006610D7">
              <w:rPr>
                <w:rFonts w:ascii="Times New Roman" w:hAnsi="Times New Roman" w:cs="Times New Roman"/>
                <w:sz w:val="26"/>
                <w:szCs w:val="26"/>
              </w:rPr>
              <w:t>,</w:t>
            </w:r>
            <w:r w:rsidRPr="006610D7">
              <w:rPr>
                <w:rFonts w:ascii="Times New Roman" w:hAnsi="Times New Roman" w:cs="Times New Roman"/>
                <w:sz w:val="26"/>
                <w:szCs w:val="26"/>
              </w:rPr>
              <w:t xml:space="preserve"> Zonal </w:t>
            </w:r>
            <w:r w:rsidR="0094379C" w:rsidRPr="006610D7">
              <w:rPr>
                <w:rFonts w:ascii="Times New Roman" w:hAnsi="Times New Roman" w:cs="Times New Roman"/>
                <w:sz w:val="26"/>
                <w:szCs w:val="26"/>
              </w:rPr>
              <w:t xml:space="preserve">and </w:t>
            </w:r>
            <w:r w:rsidRPr="006610D7">
              <w:rPr>
                <w:rFonts w:ascii="Times New Roman" w:hAnsi="Times New Roman" w:cs="Times New Roman"/>
                <w:sz w:val="26"/>
                <w:szCs w:val="26"/>
              </w:rPr>
              <w:t>Woreda</w:t>
            </w:r>
            <w:r w:rsidR="0094379C" w:rsidRPr="006610D7">
              <w:rPr>
                <w:rFonts w:ascii="Times New Roman" w:hAnsi="Times New Roman" w:cs="Times New Roman"/>
                <w:sz w:val="26"/>
                <w:szCs w:val="26"/>
              </w:rPr>
              <w:t xml:space="preserve"> level</w:t>
            </w:r>
            <w:r w:rsidRPr="006610D7">
              <w:rPr>
                <w:rFonts w:ascii="Times New Roman" w:hAnsi="Times New Roman" w:cs="Times New Roman"/>
                <w:sz w:val="26"/>
                <w:szCs w:val="26"/>
              </w:rPr>
              <w:t xml:space="preserve"> Environmental and Social</w:t>
            </w:r>
            <w:r w:rsidR="0094379C" w:rsidRPr="006610D7">
              <w:rPr>
                <w:rFonts w:ascii="Times New Roman" w:hAnsi="Times New Roman" w:cs="Times New Roman"/>
                <w:sz w:val="26"/>
                <w:szCs w:val="26"/>
              </w:rPr>
              <w:t xml:space="preserve"> focal persons are assigned and trained</w:t>
            </w:r>
            <w:r w:rsidRPr="006610D7">
              <w:rPr>
                <w:rFonts w:ascii="Times New Roman" w:hAnsi="Times New Roman" w:cs="Times New Roman"/>
                <w:sz w:val="26"/>
                <w:szCs w:val="26"/>
              </w:rPr>
              <w:t xml:space="preserve">. </w:t>
            </w:r>
            <w:r w:rsidR="0094379C" w:rsidRPr="006610D7">
              <w:rPr>
                <w:rFonts w:ascii="Times New Roman" w:hAnsi="Times New Roman" w:cs="Times New Roman"/>
                <w:sz w:val="26"/>
                <w:szCs w:val="26"/>
              </w:rPr>
              <w:t>In addition, other</w:t>
            </w:r>
            <w:r w:rsidRPr="006610D7">
              <w:rPr>
                <w:rFonts w:ascii="Times New Roman" w:hAnsi="Times New Roman" w:cs="Times New Roman"/>
                <w:sz w:val="26"/>
                <w:szCs w:val="26"/>
              </w:rPr>
              <w:t xml:space="preserve"> plant protection experts </w:t>
            </w:r>
            <w:r w:rsidR="0094379C" w:rsidRPr="006610D7">
              <w:rPr>
                <w:rFonts w:ascii="Times New Roman" w:hAnsi="Times New Roman" w:cs="Times New Roman"/>
                <w:sz w:val="26"/>
                <w:szCs w:val="26"/>
              </w:rPr>
              <w:t>at all levels are  also assisting safeguard practices as appropriate.</w:t>
            </w:r>
          </w:p>
          <w:p w:rsidR="00D31875" w:rsidRPr="006610D7" w:rsidRDefault="00D31875" w:rsidP="0094379C">
            <w:pPr>
              <w:spacing w:line="276" w:lineRule="auto"/>
              <w:rPr>
                <w:rFonts w:ascii="Times New Roman" w:hAnsi="Times New Roman" w:cs="Times New Roman"/>
                <w:sz w:val="26"/>
                <w:szCs w:val="26"/>
              </w:rPr>
            </w:pPr>
          </w:p>
        </w:tc>
      </w:tr>
      <w:tr w:rsidR="006610D7" w:rsidRPr="006610D7" w:rsidTr="00D43D3D">
        <w:tc>
          <w:tcPr>
            <w:tcW w:w="10996" w:type="dxa"/>
            <w:gridSpan w:val="7"/>
          </w:tcPr>
          <w:p w:rsidR="00D31875" w:rsidRPr="006610D7" w:rsidRDefault="00D31875" w:rsidP="00095413">
            <w:pPr>
              <w:spacing w:line="276" w:lineRule="auto"/>
              <w:rPr>
                <w:rFonts w:ascii="Times New Roman" w:hAnsi="Times New Roman" w:cs="Times New Roman"/>
                <w:b/>
                <w:sz w:val="26"/>
                <w:szCs w:val="26"/>
              </w:rPr>
            </w:pPr>
            <w:r w:rsidRPr="006610D7">
              <w:rPr>
                <w:rFonts w:ascii="Times New Roman" w:hAnsi="Times New Roman" w:cs="Times New Roman"/>
                <w:b/>
                <w:sz w:val="26"/>
                <w:szCs w:val="26"/>
              </w:rPr>
              <w:t>IV. Assessment on communication means for surveillance of the occurrence of paste and control efforts</w:t>
            </w:r>
          </w:p>
        </w:tc>
        <w:tc>
          <w:tcPr>
            <w:tcW w:w="3060" w:type="dxa"/>
          </w:tcPr>
          <w:p w:rsidR="00D31875" w:rsidRPr="006610D7" w:rsidRDefault="00D31875" w:rsidP="00095413">
            <w:pPr>
              <w:spacing w:line="276" w:lineRule="auto"/>
              <w:rPr>
                <w:rFonts w:ascii="Times New Roman" w:hAnsi="Times New Roman" w:cs="Times New Roman"/>
                <w:b/>
                <w:sz w:val="26"/>
                <w:szCs w:val="26"/>
              </w:rPr>
            </w:pPr>
          </w:p>
        </w:tc>
      </w:tr>
      <w:tr w:rsidR="006610D7" w:rsidRPr="006610D7" w:rsidTr="00D43D3D">
        <w:tc>
          <w:tcPr>
            <w:tcW w:w="528" w:type="dxa"/>
            <w:gridSpan w:val="2"/>
          </w:tcPr>
          <w:p w:rsidR="00D31875" w:rsidRPr="006610D7" w:rsidRDefault="00D31875" w:rsidP="00471AFC">
            <w:pPr>
              <w:pStyle w:val="ListParagraph"/>
              <w:numPr>
                <w:ilvl w:val="0"/>
                <w:numId w:val="22"/>
              </w:numPr>
              <w:spacing w:after="200" w:line="276" w:lineRule="auto"/>
              <w:rPr>
                <w:rFonts w:ascii="Times New Roman" w:hAnsi="Times New Roman" w:cs="Times New Roman"/>
                <w:sz w:val="26"/>
                <w:szCs w:val="26"/>
              </w:rPr>
            </w:pPr>
          </w:p>
        </w:tc>
        <w:tc>
          <w:tcPr>
            <w:tcW w:w="2818" w:type="dxa"/>
          </w:tcPr>
          <w:p w:rsidR="00D31875" w:rsidRPr="006610D7" w:rsidRDefault="00D31875" w:rsidP="0094379C">
            <w:pPr>
              <w:widowControl w:val="0"/>
              <w:autoSpaceDE w:val="0"/>
              <w:autoSpaceDN w:val="0"/>
              <w:adjustRightInd w:val="0"/>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Describe technical support</w:t>
            </w:r>
            <w:r w:rsidR="0094379C" w:rsidRPr="006610D7">
              <w:rPr>
                <w:rFonts w:ascii="Times New Roman" w:hAnsi="Times New Roman" w:cs="Times New Roman"/>
                <w:sz w:val="26"/>
                <w:szCs w:val="26"/>
              </w:rPr>
              <w:t>s</w:t>
            </w:r>
            <w:r w:rsidRPr="006610D7">
              <w:rPr>
                <w:rFonts w:ascii="Times New Roman" w:hAnsi="Times New Roman" w:cs="Times New Roman"/>
                <w:sz w:val="26"/>
                <w:szCs w:val="26"/>
              </w:rPr>
              <w:t xml:space="preserve"> and communication </w:t>
            </w:r>
            <w:r w:rsidR="006A4A8A" w:rsidRPr="006610D7">
              <w:rPr>
                <w:rFonts w:ascii="Times New Roman" w:hAnsi="Times New Roman" w:cs="Times New Roman"/>
                <w:sz w:val="26"/>
                <w:szCs w:val="26"/>
              </w:rPr>
              <w:t>mechanisms</w:t>
            </w:r>
            <w:r w:rsidR="0094379C" w:rsidRPr="006610D7">
              <w:rPr>
                <w:rFonts w:ascii="Times New Roman" w:hAnsi="Times New Roman" w:cs="Times New Roman"/>
                <w:sz w:val="26"/>
                <w:szCs w:val="26"/>
              </w:rPr>
              <w:t xml:space="preserve"> </w:t>
            </w:r>
            <w:r w:rsidRPr="006610D7">
              <w:rPr>
                <w:rFonts w:ascii="Times New Roman" w:hAnsi="Times New Roman" w:cs="Times New Roman"/>
                <w:sz w:val="26"/>
                <w:szCs w:val="26"/>
              </w:rPr>
              <w:t xml:space="preserve">with </w:t>
            </w:r>
            <w:r w:rsidR="00625E95" w:rsidRPr="006610D7">
              <w:rPr>
                <w:rFonts w:ascii="Times New Roman" w:hAnsi="Times New Roman" w:cs="Times New Roman"/>
                <w:sz w:val="26"/>
                <w:szCs w:val="26"/>
              </w:rPr>
              <w:t>regions</w:t>
            </w:r>
            <w:r w:rsidRPr="006610D7">
              <w:rPr>
                <w:rFonts w:ascii="Times New Roman" w:hAnsi="Times New Roman" w:cs="Times New Roman"/>
                <w:sz w:val="26"/>
                <w:szCs w:val="26"/>
              </w:rPr>
              <w:t xml:space="preserve"> in terms of locust surveillance and control</w:t>
            </w:r>
          </w:p>
        </w:tc>
        <w:tc>
          <w:tcPr>
            <w:tcW w:w="3690" w:type="dxa"/>
            <w:gridSpan w:val="2"/>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Federal level Plant protection Directorate experts give regular support during survey and organize control operation</w:t>
            </w:r>
            <w:r w:rsidR="0094379C" w:rsidRPr="006610D7">
              <w:rPr>
                <w:rFonts w:ascii="Times New Roman" w:hAnsi="Times New Roman" w:cs="Times New Roman"/>
                <w:sz w:val="26"/>
                <w:szCs w:val="26"/>
              </w:rPr>
              <w:t>s</w:t>
            </w:r>
            <w:r w:rsidRPr="006610D7">
              <w:rPr>
                <w:rFonts w:ascii="Times New Roman" w:hAnsi="Times New Roman" w:cs="Times New Roman"/>
                <w:sz w:val="26"/>
                <w:szCs w:val="26"/>
              </w:rPr>
              <w:t xml:space="preserve"> in breeding seasons and outbreak. Communication is through report that is daily, weekly</w:t>
            </w:r>
            <w:r w:rsidR="006A4A8A" w:rsidRPr="006610D7">
              <w:rPr>
                <w:rFonts w:ascii="Times New Roman" w:hAnsi="Times New Roman" w:cs="Times New Roman"/>
                <w:sz w:val="26"/>
                <w:szCs w:val="26"/>
              </w:rPr>
              <w:t xml:space="preserve"> </w:t>
            </w:r>
            <w:r w:rsidRPr="006610D7">
              <w:rPr>
                <w:rFonts w:ascii="Times New Roman" w:hAnsi="Times New Roman" w:cs="Times New Roman"/>
                <w:sz w:val="26"/>
                <w:szCs w:val="26"/>
              </w:rPr>
              <w:t xml:space="preserve">and monthly reports including monthly bulletin. Standard survey format is </w:t>
            </w:r>
            <w:r w:rsidR="00B50E27" w:rsidRPr="006610D7">
              <w:rPr>
                <w:rFonts w:ascii="Times New Roman" w:hAnsi="Times New Roman" w:cs="Times New Roman"/>
                <w:sz w:val="26"/>
                <w:szCs w:val="26"/>
              </w:rPr>
              <w:t>used;</w:t>
            </w:r>
            <w:r w:rsidRPr="006610D7">
              <w:rPr>
                <w:rFonts w:ascii="Times New Roman" w:hAnsi="Times New Roman" w:cs="Times New Roman"/>
                <w:sz w:val="26"/>
                <w:szCs w:val="26"/>
              </w:rPr>
              <w:t xml:space="preserve"> </w:t>
            </w:r>
            <w:r w:rsidR="00B50E27" w:rsidRPr="006610D7">
              <w:rPr>
                <w:rFonts w:ascii="Times New Roman" w:hAnsi="Times New Roman" w:cs="Times New Roman"/>
                <w:sz w:val="26"/>
                <w:szCs w:val="26"/>
              </w:rPr>
              <w:t>e</w:t>
            </w:r>
            <w:r w:rsidRPr="006610D7">
              <w:rPr>
                <w:rFonts w:ascii="Times New Roman" w:hAnsi="Times New Roman" w:cs="Times New Roman"/>
                <w:sz w:val="26"/>
                <w:szCs w:val="26"/>
              </w:rPr>
              <w:t xml:space="preserve">locust tablets and elocust3m Telephone and email are also daily communication channel. </w:t>
            </w:r>
          </w:p>
        </w:tc>
        <w:tc>
          <w:tcPr>
            <w:tcW w:w="3960" w:type="dxa"/>
            <w:gridSpan w:val="2"/>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According to the key informant the technical assistance provided to the region on different areas including resources, on survey and surveillance, identifying, treatment and control of desert locust. He also confirmed that they are also in regular communications with regions in provision of early warning and control support the communications channel used include email, and RAMSAS and telephone, letter. However, </w:t>
            </w:r>
            <w:r w:rsidR="00625E95" w:rsidRPr="006610D7">
              <w:rPr>
                <w:rFonts w:ascii="Times New Roman" w:hAnsi="Times New Roman" w:cs="Times New Roman"/>
                <w:sz w:val="26"/>
                <w:szCs w:val="26"/>
              </w:rPr>
              <w:t>the</w:t>
            </w:r>
            <w:r w:rsidRPr="006610D7">
              <w:rPr>
                <w:rFonts w:ascii="Times New Roman" w:hAnsi="Times New Roman" w:cs="Times New Roman"/>
                <w:sz w:val="26"/>
                <w:szCs w:val="26"/>
              </w:rPr>
              <w:t xml:space="preserve"> tablet used for RAMSEs are limited to federal and regions such as Afar, Somal</w:t>
            </w:r>
            <w:r w:rsidR="00625E95" w:rsidRPr="006610D7">
              <w:rPr>
                <w:rFonts w:ascii="Times New Roman" w:hAnsi="Times New Roman" w:cs="Times New Roman"/>
                <w:sz w:val="26"/>
                <w:szCs w:val="26"/>
              </w:rPr>
              <w:t>i</w:t>
            </w:r>
            <w:r w:rsidRPr="006610D7">
              <w:rPr>
                <w:rFonts w:ascii="Times New Roman" w:hAnsi="Times New Roman" w:cs="Times New Roman"/>
                <w:sz w:val="26"/>
                <w:szCs w:val="26"/>
              </w:rPr>
              <w:t xml:space="preserve">, and Oromia regions. </w:t>
            </w:r>
          </w:p>
        </w:tc>
        <w:tc>
          <w:tcPr>
            <w:tcW w:w="3060" w:type="dxa"/>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The regional key informants made clear that they provide </w:t>
            </w:r>
            <w:r w:rsidR="00B830B8" w:rsidRPr="006610D7">
              <w:rPr>
                <w:rFonts w:ascii="Times New Roman" w:hAnsi="Times New Roman" w:cs="Times New Roman"/>
                <w:sz w:val="26"/>
                <w:szCs w:val="26"/>
              </w:rPr>
              <w:t>training;</w:t>
            </w:r>
            <w:r w:rsidRPr="006610D7">
              <w:rPr>
                <w:rFonts w:ascii="Times New Roman" w:hAnsi="Times New Roman" w:cs="Times New Roman"/>
                <w:sz w:val="26"/>
                <w:szCs w:val="26"/>
              </w:rPr>
              <w:t xml:space="preserve"> including technical assistances to regional and woreda based on the </w:t>
            </w:r>
            <w:r w:rsidR="00625E95" w:rsidRPr="006610D7">
              <w:rPr>
                <w:rFonts w:ascii="Times New Roman" w:hAnsi="Times New Roman" w:cs="Times New Roman"/>
                <w:sz w:val="26"/>
                <w:szCs w:val="26"/>
              </w:rPr>
              <w:t>technical</w:t>
            </w:r>
            <w:r w:rsidRPr="006610D7">
              <w:rPr>
                <w:rFonts w:ascii="Times New Roman" w:hAnsi="Times New Roman" w:cs="Times New Roman"/>
                <w:sz w:val="26"/>
                <w:szCs w:val="26"/>
              </w:rPr>
              <w:t xml:space="preserve"> support they received from the Federal. </w:t>
            </w:r>
          </w:p>
          <w:p w:rsidR="006D445D" w:rsidRPr="006610D7" w:rsidRDefault="006D445D" w:rsidP="006D445D">
            <w:pPr>
              <w:spacing w:line="276" w:lineRule="auto"/>
              <w:rPr>
                <w:rFonts w:ascii="Times New Roman" w:hAnsi="Times New Roman" w:cs="Times New Roman"/>
                <w:sz w:val="4"/>
                <w:szCs w:val="4"/>
              </w:rPr>
            </w:pPr>
          </w:p>
          <w:p w:rsidR="00D31875" w:rsidRPr="006610D7" w:rsidRDefault="00D31875" w:rsidP="00095413">
            <w:pPr>
              <w:spacing w:line="276" w:lineRule="auto"/>
              <w:rPr>
                <w:rFonts w:ascii="Times New Roman" w:hAnsi="Times New Roman" w:cs="Times New Roman"/>
                <w:sz w:val="2"/>
                <w:szCs w:val="2"/>
              </w:rPr>
            </w:pPr>
          </w:p>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The communication on the locust surveillance and control</w:t>
            </w:r>
            <w:r w:rsidR="006D445D" w:rsidRPr="006610D7">
              <w:rPr>
                <w:rFonts w:ascii="Times New Roman" w:hAnsi="Times New Roman" w:cs="Times New Roman"/>
                <w:sz w:val="26"/>
                <w:szCs w:val="26"/>
              </w:rPr>
              <w:t xml:space="preserve"> at </w:t>
            </w:r>
            <w:r w:rsidRPr="006610D7">
              <w:rPr>
                <w:rFonts w:ascii="Times New Roman" w:hAnsi="Times New Roman" w:cs="Times New Roman"/>
                <w:sz w:val="26"/>
                <w:szCs w:val="26"/>
              </w:rPr>
              <w:t>the woreda</w:t>
            </w:r>
            <w:r w:rsidR="006D445D" w:rsidRPr="006610D7">
              <w:rPr>
                <w:rFonts w:ascii="Times New Roman" w:hAnsi="Times New Roman" w:cs="Times New Roman"/>
                <w:sz w:val="26"/>
                <w:szCs w:val="26"/>
              </w:rPr>
              <w:t xml:space="preserve"> level</w:t>
            </w:r>
            <w:r w:rsidRPr="006610D7">
              <w:rPr>
                <w:rFonts w:ascii="Times New Roman" w:hAnsi="Times New Roman" w:cs="Times New Roman"/>
                <w:sz w:val="26"/>
                <w:szCs w:val="26"/>
              </w:rPr>
              <w:t xml:space="preserve"> exchange information with the kebele and zonal staffs.</w:t>
            </w:r>
          </w:p>
          <w:p w:rsidR="00D31875" w:rsidRPr="006610D7" w:rsidRDefault="00D31875" w:rsidP="00095413">
            <w:pPr>
              <w:spacing w:line="276" w:lineRule="auto"/>
              <w:rPr>
                <w:rFonts w:ascii="Times New Roman" w:hAnsi="Times New Roman" w:cs="Times New Roman"/>
                <w:sz w:val="4"/>
                <w:szCs w:val="4"/>
              </w:rPr>
            </w:pPr>
          </w:p>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Whereas Zonal</w:t>
            </w:r>
            <w:r w:rsidR="006D445D" w:rsidRPr="006610D7">
              <w:rPr>
                <w:rFonts w:ascii="Times New Roman" w:hAnsi="Times New Roman" w:cs="Times New Roman"/>
                <w:sz w:val="26"/>
                <w:szCs w:val="26"/>
              </w:rPr>
              <w:t xml:space="preserve"> administrations</w:t>
            </w:r>
            <w:r w:rsidRPr="006610D7">
              <w:rPr>
                <w:rFonts w:ascii="Times New Roman" w:hAnsi="Times New Roman" w:cs="Times New Roman"/>
                <w:sz w:val="26"/>
                <w:szCs w:val="26"/>
              </w:rPr>
              <w:t xml:space="preserve"> exchanges information with the Woreda and Regional government and the region</w:t>
            </w:r>
            <w:r w:rsidR="006D445D" w:rsidRPr="006610D7">
              <w:rPr>
                <w:rFonts w:ascii="Times New Roman" w:hAnsi="Times New Roman" w:cs="Times New Roman"/>
                <w:sz w:val="26"/>
                <w:szCs w:val="26"/>
              </w:rPr>
              <w:t>s</w:t>
            </w:r>
            <w:r w:rsidRPr="006610D7">
              <w:rPr>
                <w:rFonts w:ascii="Times New Roman" w:hAnsi="Times New Roman" w:cs="Times New Roman"/>
                <w:sz w:val="26"/>
                <w:szCs w:val="26"/>
              </w:rPr>
              <w:t xml:space="preserve"> exchange information both bottom up from the zonal to Federal and top down from federal to zones. The communication means </w:t>
            </w:r>
            <w:r w:rsidR="006D445D" w:rsidRPr="006610D7">
              <w:rPr>
                <w:rFonts w:ascii="Times New Roman" w:hAnsi="Times New Roman" w:cs="Times New Roman"/>
                <w:sz w:val="26"/>
                <w:szCs w:val="26"/>
              </w:rPr>
              <w:t xml:space="preserve">used include </w:t>
            </w:r>
            <w:r w:rsidRPr="006610D7">
              <w:rPr>
                <w:rFonts w:ascii="Times New Roman" w:hAnsi="Times New Roman" w:cs="Times New Roman"/>
                <w:sz w:val="26"/>
                <w:szCs w:val="26"/>
              </w:rPr>
              <w:t xml:space="preserve">email, telephone, letter and face to face etc. </w:t>
            </w:r>
          </w:p>
          <w:p w:rsidR="00D31875" w:rsidRPr="006610D7" w:rsidRDefault="00D31875" w:rsidP="00095413">
            <w:pPr>
              <w:spacing w:line="276" w:lineRule="auto"/>
              <w:rPr>
                <w:rFonts w:ascii="Times New Roman" w:hAnsi="Times New Roman" w:cs="Times New Roman"/>
                <w:sz w:val="26"/>
                <w:szCs w:val="26"/>
              </w:rPr>
            </w:pPr>
          </w:p>
          <w:p w:rsidR="00D31875" w:rsidRPr="006610D7" w:rsidRDefault="00D31875" w:rsidP="00CC775E">
            <w:p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They further explained that the communication also exists between the </w:t>
            </w:r>
            <w:r w:rsidR="00DA4853" w:rsidRPr="006610D7">
              <w:rPr>
                <w:rFonts w:ascii="Times New Roman" w:hAnsi="Times New Roman" w:cs="Times New Roman"/>
                <w:sz w:val="26"/>
                <w:szCs w:val="26"/>
              </w:rPr>
              <w:t>neighboring</w:t>
            </w:r>
            <w:r w:rsidRPr="006610D7">
              <w:rPr>
                <w:rFonts w:ascii="Times New Roman" w:hAnsi="Times New Roman" w:cs="Times New Roman"/>
                <w:sz w:val="26"/>
                <w:szCs w:val="26"/>
              </w:rPr>
              <w:t xml:space="preserve"> regions and between zones and woredas with in a region. In this regard, the key informant from Tigray informed that they are coordinating and working with Afar region on areas where the desert locust</w:t>
            </w:r>
            <w:r w:rsidR="006D445D" w:rsidRPr="006610D7">
              <w:rPr>
                <w:rFonts w:ascii="Times New Roman" w:hAnsi="Times New Roman" w:cs="Times New Roman"/>
                <w:sz w:val="26"/>
                <w:szCs w:val="26"/>
              </w:rPr>
              <w:t xml:space="preserve"> breeding</w:t>
            </w:r>
            <w:r w:rsidRPr="006610D7">
              <w:rPr>
                <w:rFonts w:ascii="Times New Roman" w:hAnsi="Times New Roman" w:cs="Times New Roman"/>
                <w:sz w:val="26"/>
                <w:szCs w:val="26"/>
              </w:rPr>
              <w:t>, its stage</w:t>
            </w:r>
            <w:r w:rsidR="006D445D" w:rsidRPr="006610D7">
              <w:rPr>
                <w:rFonts w:ascii="Times New Roman" w:hAnsi="Times New Roman" w:cs="Times New Roman"/>
                <w:sz w:val="26"/>
                <w:szCs w:val="26"/>
              </w:rPr>
              <w:t xml:space="preserve"> of expansion</w:t>
            </w:r>
            <w:r w:rsidRPr="006610D7">
              <w:rPr>
                <w:rFonts w:ascii="Times New Roman" w:hAnsi="Times New Roman" w:cs="Times New Roman"/>
                <w:sz w:val="26"/>
                <w:szCs w:val="26"/>
              </w:rPr>
              <w:t>, coverage and distribution</w:t>
            </w:r>
            <w:r w:rsidR="006D445D" w:rsidRPr="006610D7">
              <w:rPr>
                <w:rFonts w:ascii="Times New Roman" w:hAnsi="Times New Roman" w:cs="Times New Roman"/>
                <w:sz w:val="26"/>
                <w:szCs w:val="26"/>
              </w:rPr>
              <w:t xml:space="preserve"> etc</w:t>
            </w:r>
            <w:r w:rsidRPr="006610D7">
              <w:rPr>
                <w:rFonts w:ascii="Times New Roman" w:hAnsi="Times New Roman" w:cs="Times New Roman"/>
                <w:sz w:val="26"/>
                <w:szCs w:val="26"/>
              </w:rPr>
              <w:t xml:space="preserve">. The key informant from Dire Dawa also confirmed that they are working with Somali and Oromia regions. Like </w:t>
            </w:r>
            <w:r w:rsidR="00CC775E" w:rsidRPr="006610D7">
              <w:rPr>
                <w:rFonts w:ascii="Times New Roman" w:hAnsi="Times New Roman" w:cs="Times New Roman"/>
                <w:sz w:val="26"/>
                <w:szCs w:val="26"/>
              </w:rPr>
              <w:t xml:space="preserve">wise, the </w:t>
            </w:r>
            <w:r w:rsidRPr="006610D7">
              <w:rPr>
                <w:rFonts w:ascii="Times New Roman" w:hAnsi="Times New Roman" w:cs="Times New Roman"/>
                <w:sz w:val="26"/>
                <w:szCs w:val="26"/>
              </w:rPr>
              <w:t>key informant from Harari also confirmed that they communicate with Oromia region.</w:t>
            </w:r>
          </w:p>
        </w:tc>
      </w:tr>
      <w:tr w:rsidR="006610D7" w:rsidRPr="006610D7" w:rsidTr="00D43D3D">
        <w:tc>
          <w:tcPr>
            <w:tcW w:w="528" w:type="dxa"/>
            <w:gridSpan w:val="2"/>
          </w:tcPr>
          <w:p w:rsidR="00D31875" w:rsidRPr="006610D7" w:rsidRDefault="00D31875" w:rsidP="00471AFC">
            <w:pPr>
              <w:pStyle w:val="ListParagraph"/>
              <w:numPr>
                <w:ilvl w:val="0"/>
                <w:numId w:val="22"/>
              </w:numPr>
              <w:spacing w:line="276" w:lineRule="auto"/>
              <w:rPr>
                <w:rFonts w:ascii="Times New Roman" w:hAnsi="Times New Roman" w:cs="Times New Roman"/>
                <w:sz w:val="26"/>
                <w:szCs w:val="26"/>
              </w:rPr>
            </w:pPr>
          </w:p>
        </w:tc>
        <w:tc>
          <w:tcPr>
            <w:tcW w:w="2818" w:type="dxa"/>
          </w:tcPr>
          <w:p w:rsidR="00D31875" w:rsidRPr="006610D7" w:rsidRDefault="00D31875" w:rsidP="00095413">
            <w:pPr>
              <w:widowControl w:val="0"/>
              <w:autoSpaceDE w:val="0"/>
              <w:autoSpaceDN w:val="0"/>
              <w:adjustRightInd w:val="0"/>
              <w:spacing w:line="276" w:lineRule="auto"/>
              <w:rPr>
                <w:rFonts w:ascii="Times New Roman" w:hAnsi="Times New Roman" w:cs="Times New Roman"/>
                <w:sz w:val="26"/>
                <w:szCs w:val="26"/>
              </w:rPr>
            </w:pPr>
            <w:r w:rsidRPr="006610D7">
              <w:rPr>
                <w:rFonts w:ascii="Times New Roman" w:hAnsi="Times New Roman" w:cs="Times New Roman"/>
                <w:sz w:val="26"/>
                <w:szCs w:val="26"/>
              </w:rPr>
              <w:t>Describe technical support and communication means with Special Woredas in terms of locust surveillance and control</w:t>
            </w:r>
          </w:p>
        </w:tc>
        <w:tc>
          <w:tcPr>
            <w:tcW w:w="3690" w:type="dxa"/>
            <w:gridSpan w:val="2"/>
          </w:tcPr>
          <w:p w:rsidR="00D31875" w:rsidRPr="006610D7" w:rsidRDefault="006A4A8A" w:rsidP="006A4A8A">
            <w:pPr>
              <w:spacing w:line="276" w:lineRule="auto"/>
              <w:rPr>
                <w:rFonts w:ascii="Times New Roman" w:hAnsi="Times New Roman" w:cs="Times New Roman"/>
                <w:sz w:val="26"/>
                <w:szCs w:val="26"/>
              </w:rPr>
            </w:pPr>
            <w:r w:rsidRPr="006610D7">
              <w:rPr>
                <w:rFonts w:ascii="Times New Roman" w:hAnsi="Times New Roman" w:cs="Times New Roman"/>
                <w:sz w:val="26"/>
                <w:szCs w:val="26"/>
              </w:rPr>
              <w:t>Migratory</w:t>
            </w:r>
            <w:r w:rsidR="00D31875" w:rsidRPr="006610D7">
              <w:rPr>
                <w:rFonts w:ascii="Times New Roman" w:hAnsi="Times New Roman" w:cs="Times New Roman"/>
                <w:sz w:val="26"/>
                <w:szCs w:val="26"/>
              </w:rPr>
              <w:t xml:space="preserve"> </w:t>
            </w:r>
            <w:r w:rsidRPr="006610D7">
              <w:rPr>
                <w:rFonts w:ascii="Times New Roman" w:hAnsi="Times New Roman" w:cs="Times New Roman"/>
                <w:sz w:val="26"/>
                <w:szCs w:val="26"/>
              </w:rPr>
              <w:t>or</w:t>
            </w:r>
            <w:r w:rsidR="00D31875" w:rsidRPr="006610D7">
              <w:rPr>
                <w:rFonts w:ascii="Times New Roman" w:hAnsi="Times New Roman" w:cs="Times New Roman"/>
                <w:sz w:val="26"/>
                <w:szCs w:val="26"/>
              </w:rPr>
              <w:t xml:space="preserve"> trans-boundary pest management is organized and leaded by Federal Ministry. Region Bureaus are supporting the operation. The Ministry of Agriculture assign experts to the hotspot District and region and zone offices involve in Campaign. Daily update prepared by using standard reporting format and woreda office daily communicate with the zones and directly with Plant protection Directorate in the Ministry.</w:t>
            </w:r>
          </w:p>
        </w:tc>
        <w:tc>
          <w:tcPr>
            <w:tcW w:w="3960" w:type="dxa"/>
            <w:gridSpan w:val="2"/>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Assistance provided including resources, on survey and surveillance, identifying, treatment and control of desert locust. He also confirmed that they are also in regular communications through regions in provision of early warning and control support the communications channel used include email, telephone, and letter.</w:t>
            </w:r>
          </w:p>
        </w:tc>
        <w:tc>
          <w:tcPr>
            <w:tcW w:w="3060" w:type="dxa"/>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See the above </w:t>
            </w:r>
          </w:p>
        </w:tc>
      </w:tr>
      <w:tr w:rsidR="006610D7" w:rsidRPr="006610D7" w:rsidTr="00D43D3D">
        <w:tc>
          <w:tcPr>
            <w:tcW w:w="10996" w:type="dxa"/>
            <w:gridSpan w:val="7"/>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V. Assessment of technical support and communication with international organization dealing on locust control</w:t>
            </w:r>
          </w:p>
        </w:tc>
        <w:tc>
          <w:tcPr>
            <w:tcW w:w="3060" w:type="dxa"/>
          </w:tcPr>
          <w:p w:rsidR="00D31875" w:rsidRPr="006610D7" w:rsidRDefault="00D31875" w:rsidP="00095413">
            <w:pPr>
              <w:spacing w:line="276" w:lineRule="auto"/>
              <w:rPr>
                <w:rFonts w:ascii="Times New Roman" w:hAnsi="Times New Roman" w:cs="Times New Roman"/>
                <w:sz w:val="26"/>
                <w:szCs w:val="26"/>
              </w:rPr>
            </w:pPr>
          </w:p>
        </w:tc>
      </w:tr>
      <w:tr w:rsidR="006610D7" w:rsidRPr="006610D7" w:rsidTr="00D43D3D">
        <w:tc>
          <w:tcPr>
            <w:tcW w:w="528" w:type="dxa"/>
            <w:gridSpan w:val="2"/>
          </w:tcPr>
          <w:p w:rsidR="00D31875" w:rsidRPr="006610D7" w:rsidRDefault="00D31875" w:rsidP="00471AFC">
            <w:pPr>
              <w:pStyle w:val="ListParagraph"/>
              <w:numPr>
                <w:ilvl w:val="0"/>
                <w:numId w:val="21"/>
              </w:numPr>
              <w:spacing w:line="276" w:lineRule="auto"/>
              <w:rPr>
                <w:rFonts w:ascii="Times New Roman" w:hAnsi="Times New Roman" w:cs="Times New Roman"/>
                <w:sz w:val="26"/>
                <w:szCs w:val="26"/>
              </w:rPr>
            </w:pPr>
          </w:p>
        </w:tc>
        <w:tc>
          <w:tcPr>
            <w:tcW w:w="2818" w:type="dxa"/>
          </w:tcPr>
          <w:p w:rsidR="00D31875" w:rsidRPr="006610D7" w:rsidRDefault="00D31875" w:rsidP="00095413">
            <w:pPr>
              <w:widowControl w:val="0"/>
              <w:autoSpaceDE w:val="0"/>
              <w:autoSpaceDN w:val="0"/>
              <w:adjustRightInd w:val="0"/>
              <w:spacing w:line="276" w:lineRule="auto"/>
              <w:rPr>
                <w:rFonts w:ascii="Times New Roman" w:hAnsi="Times New Roman" w:cs="Times New Roman"/>
                <w:sz w:val="26"/>
                <w:szCs w:val="26"/>
              </w:rPr>
            </w:pPr>
            <w:r w:rsidRPr="006610D7">
              <w:rPr>
                <w:rFonts w:ascii="Times New Roman" w:hAnsi="Times New Roman" w:cs="Times New Roman"/>
                <w:sz w:val="26"/>
                <w:szCs w:val="26"/>
              </w:rPr>
              <w:t>Describe technical support and communication means with FAO in terms of locust surveillance and control</w:t>
            </w:r>
          </w:p>
        </w:tc>
        <w:tc>
          <w:tcPr>
            <w:tcW w:w="3690" w:type="dxa"/>
            <w:gridSpan w:val="2"/>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FAO developed Desert locust Biology, Survey, Information Forecasting, Environmental and social impacts, campaign leading, control. FAO developed standard survey format and the Ministry communicate twice a week and monthly by monthly bulletin. FAO professionals technical support all </w:t>
            </w:r>
            <w:r w:rsidR="00625E95" w:rsidRPr="006610D7">
              <w:rPr>
                <w:rFonts w:ascii="Times New Roman" w:hAnsi="Times New Roman" w:cs="Times New Roman"/>
                <w:sz w:val="26"/>
                <w:szCs w:val="26"/>
              </w:rPr>
              <w:t>front-line</w:t>
            </w:r>
            <w:r w:rsidRPr="006610D7">
              <w:rPr>
                <w:rFonts w:ascii="Times New Roman" w:hAnsi="Times New Roman" w:cs="Times New Roman"/>
                <w:sz w:val="26"/>
                <w:szCs w:val="26"/>
              </w:rPr>
              <w:t xml:space="preserve"> countries during training, field operation, survey tools and control tools handling and management</w:t>
            </w:r>
          </w:p>
        </w:tc>
        <w:tc>
          <w:tcPr>
            <w:tcW w:w="3960" w:type="dxa"/>
            <w:gridSpan w:val="2"/>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FAO is very much supporting us through provision of information about the desert Locust and provision </w:t>
            </w:r>
            <w:r w:rsidR="004E3375" w:rsidRPr="006610D7">
              <w:rPr>
                <w:rFonts w:ascii="Times New Roman" w:hAnsi="Times New Roman" w:cs="Times New Roman"/>
                <w:sz w:val="26"/>
                <w:szCs w:val="26"/>
              </w:rPr>
              <w:t xml:space="preserve">of </w:t>
            </w:r>
            <w:r w:rsidRPr="006610D7">
              <w:rPr>
                <w:rFonts w:ascii="Times New Roman" w:hAnsi="Times New Roman" w:cs="Times New Roman"/>
                <w:sz w:val="26"/>
                <w:szCs w:val="26"/>
              </w:rPr>
              <w:t>early warning and resources (pesticides) to control the desert locust. We are also in regular communications with FAO in terms of surveillance and control</w:t>
            </w:r>
            <w:r w:rsidR="004E3375" w:rsidRPr="006610D7">
              <w:rPr>
                <w:rFonts w:ascii="Times New Roman" w:hAnsi="Times New Roman" w:cs="Times New Roman"/>
                <w:sz w:val="26"/>
                <w:szCs w:val="26"/>
              </w:rPr>
              <w:t>.</w:t>
            </w:r>
            <w:r w:rsidRPr="006610D7">
              <w:rPr>
                <w:rFonts w:ascii="Times New Roman" w:hAnsi="Times New Roman" w:cs="Times New Roman"/>
                <w:sz w:val="26"/>
                <w:szCs w:val="26"/>
              </w:rPr>
              <w:t xml:space="preserve"> </w:t>
            </w:r>
            <w:r w:rsidR="004E3375" w:rsidRPr="006610D7">
              <w:rPr>
                <w:rFonts w:ascii="Times New Roman" w:hAnsi="Times New Roman" w:cs="Times New Roman"/>
                <w:sz w:val="26"/>
                <w:szCs w:val="26"/>
              </w:rPr>
              <w:t>T</w:t>
            </w:r>
            <w:r w:rsidRPr="006610D7">
              <w:rPr>
                <w:rFonts w:ascii="Times New Roman" w:hAnsi="Times New Roman" w:cs="Times New Roman"/>
                <w:sz w:val="26"/>
                <w:szCs w:val="26"/>
              </w:rPr>
              <w:t>he communications channel used include</w:t>
            </w:r>
            <w:r w:rsidR="004E3375" w:rsidRPr="006610D7">
              <w:rPr>
                <w:rFonts w:ascii="Times New Roman" w:hAnsi="Times New Roman" w:cs="Times New Roman"/>
                <w:sz w:val="26"/>
                <w:szCs w:val="26"/>
              </w:rPr>
              <w:t>s</w:t>
            </w:r>
            <w:r w:rsidRPr="006610D7">
              <w:rPr>
                <w:rFonts w:ascii="Times New Roman" w:hAnsi="Times New Roman" w:cs="Times New Roman"/>
                <w:sz w:val="26"/>
                <w:szCs w:val="26"/>
              </w:rPr>
              <w:t xml:space="preserve"> email, The FAO/DCCO RAMSAS Inter locust interlinked, Elocust software and telephone and letter. </w:t>
            </w:r>
          </w:p>
        </w:tc>
        <w:tc>
          <w:tcPr>
            <w:tcW w:w="3060" w:type="dxa"/>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According to information from the regional key informants, the Federal government provide the regional governments with information on areas where the desert locust</w:t>
            </w:r>
            <w:r w:rsidR="004E3375" w:rsidRPr="006610D7">
              <w:rPr>
                <w:rFonts w:ascii="Times New Roman" w:hAnsi="Times New Roman" w:cs="Times New Roman"/>
                <w:sz w:val="26"/>
                <w:szCs w:val="26"/>
              </w:rPr>
              <w:t xml:space="preserve"> is posing damages</w:t>
            </w:r>
            <w:r w:rsidRPr="006610D7">
              <w:rPr>
                <w:rFonts w:ascii="Times New Roman" w:hAnsi="Times New Roman" w:cs="Times New Roman"/>
                <w:sz w:val="26"/>
                <w:szCs w:val="26"/>
              </w:rPr>
              <w:t xml:space="preserve">, its stage, coverage and distribution and the resources used to prevent and control desert locust. The communication channels used include email, and RAMSAS and telephone, letter. However, </w:t>
            </w:r>
            <w:r w:rsidR="00625E95" w:rsidRPr="006610D7">
              <w:rPr>
                <w:rFonts w:ascii="Times New Roman" w:hAnsi="Times New Roman" w:cs="Times New Roman"/>
                <w:sz w:val="26"/>
                <w:szCs w:val="26"/>
              </w:rPr>
              <w:t>t</w:t>
            </w:r>
            <w:r w:rsidRPr="006610D7">
              <w:rPr>
                <w:rFonts w:ascii="Times New Roman" w:hAnsi="Times New Roman" w:cs="Times New Roman"/>
                <w:sz w:val="26"/>
                <w:szCs w:val="26"/>
              </w:rPr>
              <w:t>he tablet used for RAMSEs are limited to federal and regions such as Afar, Somal</w:t>
            </w:r>
            <w:r w:rsidR="00B46B8D" w:rsidRPr="006610D7">
              <w:rPr>
                <w:rFonts w:ascii="Times New Roman" w:hAnsi="Times New Roman" w:cs="Times New Roman"/>
                <w:sz w:val="26"/>
                <w:szCs w:val="26"/>
              </w:rPr>
              <w:t>i</w:t>
            </w:r>
            <w:r w:rsidRPr="006610D7">
              <w:rPr>
                <w:rFonts w:ascii="Times New Roman" w:hAnsi="Times New Roman" w:cs="Times New Roman"/>
                <w:sz w:val="26"/>
                <w:szCs w:val="26"/>
              </w:rPr>
              <w:t>, and Oromia regions.</w:t>
            </w:r>
          </w:p>
        </w:tc>
      </w:tr>
      <w:tr w:rsidR="006610D7" w:rsidRPr="006610D7" w:rsidTr="00D43D3D">
        <w:tc>
          <w:tcPr>
            <w:tcW w:w="528" w:type="dxa"/>
            <w:gridSpan w:val="2"/>
          </w:tcPr>
          <w:p w:rsidR="00D31875" w:rsidRPr="006610D7" w:rsidRDefault="00D31875" w:rsidP="00471AFC">
            <w:pPr>
              <w:pStyle w:val="ListParagraph"/>
              <w:numPr>
                <w:ilvl w:val="0"/>
                <w:numId w:val="21"/>
              </w:numPr>
              <w:spacing w:after="200" w:line="276" w:lineRule="auto"/>
              <w:rPr>
                <w:rFonts w:ascii="Times New Roman" w:hAnsi="Times New Roman" w:cs="Times New Roman"/>
                <w:sz w:val="26"/>
                <w:szCs w:val="26"/>
              </w:rPr>
            </w:pPr>
          </w:p>
        </w:tc>
        <w:tc>
          <w:tcPr>
            <w:tcW w:w="2818" w:type="dxa"/>
          </w:tcPr>
          <w:p w:rsidR="00D31875" w:rsidRPr="006610D7" w:rsidRDefault="00D31875" w:rsidP="00095413">
            <w:pPr>
              <w:widowControl w:val="0"/>
              <w:autoSpaceDE w:val="0"/>
              <w:autoSpaceDN w:val="0"/>
              <w:adjustRightInd w:val="0"/>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Describe technical support and communication means with East African Locust Control Program in terms of locust surveillance and control</w:t>
            </w:r>
          </w:p>
        </w:tc>
        <w:tc>
          <w:tcPr>
            <w:tcW w:w="3690" w:type="dxa"/>
            <w:gridSpan w:val="2"/>
          </w:tcPr>
          <w:p w:rsidR="00D31875" w:rsidRPr="006610D7" w:rsidRDefault="00D31875" w:rsidP="00095413">
            <w:pPr>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Desert Locust Control Organization for Eastern Africa is one of the collaborators and Ethiopia is pioneer member of the organization. The experts of DLCO-EA carry out survey and support field experts and also deploy spray aircraft.</w:t>
            </w:r>
          </w:p>
        </w:tc>
        <w:tc>
          <w:tcPr>
            <w:tcW w:w="3960" w:type="dxa"/>
            <w:gridSpan w:val="2"/>
          </w:tcPr>
          <w:p w:rsidR="00D31875" w:rsidRPr="006610D7" w:rsidRDefault="00D31875" w:rsidP="00095413">
            <w:pPr>
              <w:spacing w:after="200" w:line="276" w:lineRule="auto"/>
              <w:rPr>
                <w:rFonts w:ascii="Times New Roman" w:hAnsi="Times New Roman" w:cs="Times New Roman"/>
                <w:sz w:val="26"/>
                <w:szCs w:val="26"/>
              </w:rPr>
            </w:pPr>
            <w:r w:rsidRPr="006610D7">
              <w:rPr>
                <w:rFonts w:ascii="Times New Roman" w:hAnsi="Times New Roman" w:cs="Times New Roman"/>
                <w:sz w:val="26"/>
                <w:szCs w:val="26"/>
              </w:rPr>
              <w:t>Where the desert locust, its stage, its distribution and direction. The communication channels include Email, information exchange and software elocust M3(recent version)</w:t>
            </w:r>
          </w:p>
        </w:tc>
        <w:tc>
          <w:tcPr>
            <w:tcW w:w="3060" w:type="dxa"/>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The environmental impact mentioned by the key informants include environmental pollution if not well administered or potential spillage of pesticides, improper disposal of empty containers, potential lack of or less quality PPE, etc. The impacts include loss of yield, food insecurity and loss of means of their livelihood, migration of family including women and children in search of pasture for their livestock and employment away from home, and potential conflict on resources such as water and pasture mainly among pastoralists and agro-pastoralists. Key informant from Oromia also added the potential for family disintegration. Key informant from Amhara also raised the psychological impact of the infestation. The Key informant from Tigray in his part added the increase in labor coast to harvest as a result of demand raise and urgency to harvest to harvest.</w:t>
            </w:r>
          </w:p>
        </w:tc>
      </w:tr>
      <w:tr w:rsidR="006610D7" w:rsidRPr="006610D7" w:rsidTr="00D43D3D">
        <w:tc>
          <w:tcPr>
            <w:tcW w:w="7036" w:type="dxa"/>
            <w:gridSpan w:val="5"/>
          </w:tcPr>
          <w:p w:rsidR="007D0350" w:rsidRPr="006610D7" w:rsidRDefault="00D31875" w:rsidP="00AE339F">
            <w:pPr>
              <w:spacing w:line="276" w:lineRule="auto"/>
              <w:rPr>
                <w:rFonts w:ascii="Times New Roman" w:hAnsi="Times New Roman" w:cs="Times New Roman"/>
                <w:sz w:val="26"/>
                <w:szCs w:val="26"/>
              </w:rPr>
            </w:pPr>
            <w:r w:rsidRPr="006610D7">
              <w:rPr>
                <w:rFonts w:ascii="Times New Roman" w:hAnsi="Times New Roman" w:cs="Times New Roman"/>
                <w:sz w:val="26"/>
                <w:szCs w:val="26"/>
              </w:rPr>
              <w:t>VI. Stakeholders</w:t>
            </w:r>
            <w:r w:rsidR="00AE339F" w:rsidRPr="006610D7">
              <w:rPr>
                <w:rFonts w:ascii="Times New Roman" w:hAnsi="Times New Roman" w:cs="Times New Roman"/>
                <w:sz w:val="26"/>
                <w:szCs w:val="26"/>
              </w:rPr>
              <w:t>’</w:t>
            </w:r>
            <w:r w:rsidRPr="006610D7">
              <w:rPr>
                <w:rFonts w:ascii="Times New Roman" w:hAnsi="Times New Roman" w:cs="Times New Roman"/>
                <w:sz w:val="26"/>
                <w:szCs w:val="26"/>
              </w:rPr>
              <w:t xml:space="preserve"> environmental and social concerns of </w:t>
            </w:r>
            <w:r w:rsidR="00AE339F" w:rsidRPr="006610D7">
              <w:rPr>
                <w:rFonts w:ascii="Times New Roman" w:hAnsi="Times New Roman" w:cs="Times New Roman"/>
                <w:sz w:val="26"/>
                <w:szCs w:val="26"/>
              </w:rPr>
              <w:t xml:space="preserve">the </w:t>
            </w:r>
          </w:p>
          <w:p w:rsidR="00D31875" w:rsidRPr="006610D7" w:rsidRDefault="007D0350" w:rsidP="00AE339F">
            <w:p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      </w:t>
            </w:r>
            <w:r w:rsidR="00D31875" w:rsidRPr="006610D7">
              <w:rPr>
                <w:rFonts w:ascii="Times New Roman" w:hAnsi="Times New Roman" w:cs="Times New Roman"/>
                <w:sz w:val="26"/>
                <w:szCs w:val="26"/>
              </w:rPr>
              <w:t>project</w:t>
            </w:r>
          </w:p>
        </w:tc>
        <w:tc>
          <w:tcPr>
            <w:tcW w:w="3960" w:type="dxa"/>
            <w:gridSpan w:val="2"/>
          </w:tcPr>
          <w:p w:rsidR="00D31875" w:rsidRPr="006610D7" w:rsidRDefault="00D31875" w:rsidP="00095413">
            <w:pPr>
              <w:spacing w:line="276" w:lineRule="auto"/>
              <w:rPr>
                <w:rFonts w:ascii="Times New Roman" w:hAnsi="Times New Roman" w:cs="Times New Roman"/>
                <w:sz w:val="26"/>
                <w:szCs w:val="26"/>
              </w:rPr>
            </w:pPr>
          </w:p>
        </w:tc>
        <w:tc>
          <w:tcPr>
            <w:tcW w:w="3060" w:type="dxa"/>
          </w:tcPr>
          <w:p w:rsidR="00D31875" w:rsidRPr="006610D7" w:rsidRDefault="00D31875" w:rsidP="00095413">
            <w:pPr>
              <w:spacing w:line="276" w:lineRule="auto"/>
              <w:rPr>
                <w:rFonts w:ascii="Times New Roman" w:hAnsi="Times New Roman" w:cs="Times New Roman"/>
                <w:sz w:val="26"/>
                <w:szCs w:val="26"/>
              </w:rPr>
            </w:pPr>
          </w:p>
        </w:tc>
      </w:tr>
      <w:tr w:rsidR="006610D7" w:rsidRPr="006610D7" w:rsidTr="00D43D3D">
        <w:tc>
          <w:tcPr>
            <w:tcW w:w="528" w:type="dxa"/>
            <w:gridSpan w:val="2"/>
          </w:tcPr>
          <w:p w:rsidR="00F5259B" w:rsidRPr="006610D7" w:rsidRDefault="00F5259B" w:rsidP="00F5259B">
            <w:pPr>
              <w:pStyle w:val="ListParagraph"/>
              <w:numPr>
                <w:ilvl w:val="0"/>
                <w:numId w:val="20"/>
              </w:numPr>
              <w:spacing w:line="276" w:lineRule="auto"/>
              <w:jc w:val="center"/>
              <w:rPr>
                <w:rFonts w:ascii="Times New Roman" w:hAnsi="Times New Roman" w:cs="Times New Roman"/>
                <w:sz w:val="26"/>
                <w:szCs w:val="26"/>
              </w:rPr>
            </w:pPr>
            <w:r w:rsidRPr="006610D7">
              <w:rPr>
                <w:rFonts w:ascii="Times New Roman" w:hAnsi="Times New Roman" w:cs="Times New Roman"/>
                <w:sz w:val="26"/>
                <w:szCs w:val="26"/>
              </w:rPr>
              <w:t>1</w:t>
            </w:r>
          </w:p>
          <w:p w:rsidR="00F5259B" w:rsidRPr="006610D7" w:rsidRDefault="00F5259B" w:rsidP="004E139D"/>
          <w:p w:rsidR="00D31875" w:rsidRPr="006610D7" w:rsidRDefault="00F5259B" w:rsidP="00A51852">
            <w:r w:rsidRPr="006610D7">
              <w:t>1</w:t>
            </w:r>
          </w:p>
        </w:tc>
        <w:tc>
          <w:tcPr>
            <w:tcW w:w="2818" w:type="dxa"/>
          </w:tcPr>
          <w:p w:rsidR="00D31875" w:rsidRPr="006610D7" w:rsidRDefault="00D31875" w:rsidP="00095413">
            <w:pPr>
              <w:widowControl w:val="0"/>
              <w:autoSpaceDE w:val="0"/>
              <w:autoSpaceDN w:val="0"/>
              <w:adjustRightInd w:val="0"/>
              <w:spacing w:line="276" w:lineRule="auto"/>
              <w:rPr>
                <w:rFonts w:ascii="Times New Roman" w:hAnsi="Times New Roman" w:cs="Times New Roman"/>
                <w:sz w:val="26"/>
                <w:szCs w:val="26"/>
              </w:rPr>
            </w:pPr>
            <w:r w:rsidRPr="006610D7">
              <w:rPr>
                <w:rFonts w:ascii="Times New Roman" w:hAnsi="Times New Roman" w:cs="Times New Roman"/>
                <w:sz w:val="26"/>
                <w:szCs w:val="26"/>
              </w:rPr>
              <w:t>List out all environmental and social concerns of all stakeholders at Federal level (implementing agencies, Environmental Organs, project affected persons and beneficiaries) related with this project</w:t>
            </w:r>
          </w:p>
        </w:tc>
        <w:tc>
          <w:tcPr>
            <w:tcW w:w="3690" w:type="dxa"/>
            <w:gridSpan w:val="2"/>
          </w:tcPr>
          <w:p w:rsidR="00D31875" w:rsidRPr="006610D7" w:rsidRDefault="00A51852" w:rsidP="00471AFC">
            <w:pPr>
              <w:pStyle w:val="ListParagraph"/>
              <w:numPr>
                <w:ilvl w:val="0"/>
                <w:numId w:val="18"/>
              </w:numPr>
              <w:spacing w:line="276" w:lineRule="auto"/>
              <w:rPr>
                <w:rFonts w:ascii="Times New Roman" w:hAnsi="Times New Roman" w:cs="Times New Roman"/>
                <w:sz w:val="26"/>
                <w:szCs w:val="26"/>
              </w:rPr>
            </w:pPr>
            <w:r w:rsidRPr="006610D7">
              <w:rPr>
                <w:rFonts w:ascii="Times New Roman" w:hAnsi="Times New Roman" w:cs="Times New Roman"/>
                <w:sz w:val="26"/>
                <w:szCs w:val="26"/>
              </w:rPr>
              <w:t>The core concerns that are listed by the stakeholders include practicing safe locust control practices, avoiding chemical contamination of water, air, grazing fields, crops; addressing community complaints; proper management of livelihoods restoration, such as supply of forage, seeds and fertilizer</w:t>
            </w:r>
          </w:p>
          <w:p w:rsidR="00A51852" w:rsidRPr="006610D7" w:rsidRDefault="00A51852" w:rsidP="00471AFC">
            <w:pPr>
              <w:pStyle w:val="ListParagraph"/>
              <w:numPr>
                <w:ilvl w:val="0"/>
                <w:numId w:val="18"/>
              </w:numPr>
              <w:spacing w:line="276" w:lineRule="auto"/>
              <w:rPr>
                <w:rFonts w:ascii="Times New Roman" w:hAnsi="Times New Roman" w:cs="Times New Roman"/>
                <w:sz w:val="26"/>
                <w:szCs w:val="26"/>
              </w:rPr>
            </w:pPr>
            <w:r w:rsidRPr="006610D7">
              <w:rPr>
                <w:rFonts w:ascii="Times New Roman" w:hAnsi="Times New Roman" w:cs="Times New Roman"/>
                <w:sz w:val="26"/>
                <w:szCs w:val="26"/>
              </w:rPr>
              <w:t>Least but not last addressing dissatisfaction if there are dissatisfaction in beneficiary targeting</w:t>
            </w:r>
          </w:p>
        </w:tc>
        <w:tc>
          <w:tcPr>
            <w:tcW w:w="3960" w:type="dxa"/>
            <w:gridSpan w:val="2"/>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 xml:space="preserve">Pollution of the environment if the necessary precautionary measures are not taken; crop damage, economic losses, health problem on the sprayers and other operational staffs are among the impacts mentioned by the key informant. </w:t>
            </w:r>
          </w:p>
        </w:tc>
        <w:tc>
          <w:tcPr>
            <w:tcW w:w="3060" w:type="dxa"/>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The fact that the locust can travel 42km2/hour ;the desert locusts are beyond the controlling capacity of the regions; Budget and logistic(cars/transportation, motor bi</w:t>
            </w:r>
            <w:r w:rsidR="00625E95" w:rsidRPr="006610D7">
              <w:rPr>
                <w:rFonts w:ascii="Times New Roman" w:hAnsi="Times New Roman" w:cs="Times New Roman"/>
                <w:sz w:val="26"/>
                <w:szCs w:val="26"/>
              </w:rPr>
              <w:t>ke</w:t>
            </w:r>
            <w:r w:rsidRPr="006610D7">
              <w:rPr>
                <w:rFonts w:ascii="Times New Roman" w:hAnsi="Times New Roman" w:cs="Times New Roman"/>
                <w:sz w:val="26"/>
                <w:szCs w:val="26"/>
              </w:rPr>
              <w:t xml:space="preserve">,) related challenges; </w:t>
            </w:r>
            <w:r w:rsidR="00B830B8" w:rsidRPr="006610D7">
              <w:rPr>
                <w:rFonts w:ascii="Times New Roman" w:hAnsi="Times New Roman" w:cs="Times New Roman"/>
                <w:sz w:val="26"/>
                <w:szCs w:val="26"/>
              </w:rPr>
              <w:t>favorable</w:t>
            </w:r>
            <w:r w:rsidRPr="006610D7">
              <w:rPr>
                <w:rFonts w:ascii="Times New Roman" w:hAnsi="Times New Roman" w:cs="Times New Roman"/>
                <w:sz w:val="26"/>
                <w:szCs w:val="26"/>
              </w:rPr>
              <w:t>/conducive condition i.e</w:t>
            </w:r>
            <w:r w:rsidR="00625E95" w:rsidRPr="006610D7">
              <w:rPr>
                <w:rFonts w:ascii="Times New Roman" w:hAnsi="Times New Roman" w:cs="Times New Roman"/>
                <w:sz w:val="26"/>
                <w:szCs w:val="26"/>
              </w:rPr>
              <w:t>.</w:t>
            </w:r>
            <w:r w:rsidRPr="006610D7">
              <w:rPr>
                <w:rFonts w:ascii="Times New Roman" w:hAnsi="Times New Roman" w:cs="Times New Roman"/>
                <w:sz w:val="26"/>
                <w:szCs w:val="26"/>
              </w:rPr>
              <w:t xml:space="preserve">, temperature and presence green vegetation, rain for desert locust; limited </w:t>
            </w:r>
            <w:r w:rsidR="00EE1B4A" w:rsidRPr="006610D7">
              <w:rPr>
                <w:rFonts w:ascii="Times New Roman" w:hAnsi="Times New Roman" w:cs="Times New Roman"/>
                <w:sz w:val="26"/>
                <w:szCs w:val="26"/>
              </w:rPr>
              <w:t>s</w:t>
            </w:r>
            <w:r w:rsidRPr="006610D7">
              <w:rPr>
                <w:rFonts w:ascii="Times New Roman" w:hAnsi="Times New Roman" w:cs="Times New Roman"/>
                <w:sz w:val="26"/>
                <w:szCs w:val="26"/>
              </w:rPr>
              <w:t xml:space="preserve">praying apparatus compared with the scale of invasion ;Climate change(which has made conducive environment for the locust); the Covid-19 pandemic; lack of spraying machine which fits to the topography of the country(e.g. Drone) in areas difficult for the aircraft; PPE compared to the massive force engaged in the campaign, pesticide impact on the health of operational staffs and community. Are among the concerns mentioned by key informants; 100% substitution of all pesticides with ULV might affect the campaign; lack of elocust; </w:t>
            </w:r>
          </w:p>
        </w:tc>
      </w:tr>
      <w:tr w:rsidR="006610D7" w:rsidRPr="006610D7" w:rsidTr="00D43D3D">
        <w:tc>
          <w:tcPr>
            <w:tcW w:w="10996" w:type="dxa"/>
            <w:gridSpan w:val="7"/>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VII. Recommendations</w:t>
            </w:r>
          </w:p>
        </w:tc>
        <w:tc>
          <w:tcPr>
            <w:tcW w:w="3060" w:type="dxa"/>
          </w:tcPr>
          <w:p w:rsidR="00D31875" w:rsidRPr="006610D7" w:rsidRDefault="00D31875" w:rsidP="00095413">
            <w:pPr>
              <w:spacing w:line="276" w:lineRule="auto"/>
              <w:rPr>
                <w:rFonts w:ascii="Times New Roman" w:hAnsi="Times New Roman" w:cs="Times New Roman"/>
                <w:sz w:val="26"/>
                <w:szCs w:val="26"/>
              </w:rPr>
            </w:pPr>
          </w:p>
        </w:tc>
      </w:tr>
      <w:tr w:rsidR="006610D7" w:rsidRPr="006610D7" w:rsidTr="00D43D3D">
        <w:tc>
          <w:tcPr>
            <w:tcW w:w="528" w:type="dxa"/>
            <w:gridSpan w:val="2"/>
          </w:tcPr>
          <w:p w:rsidR="00D31875" w:rsidRPr="006610D7" w:rsidRDefault="00D31875" w:rsidP="00471AFC">
            <w:pPr>
              <w:pStyle w:val="ListParagraph"/>
              <w:numPr>
                <w:ilvl w:val="0"/>
                <w:numId w:val="19"/>
              </w:numPr>
              <w:spacing w:line="276" w:lineRule="auto"/>
              <w:rPr>
                <w:rFonts w:ascii="Times New Roman" w:hAnsi="Times New Roman" w:cs="Times New Roman"/>
                <w:sz w:val="26"/>
                <w:szCs w:val="26"/>
              </w:rPr>
            </w:pPr>
          </w:p>
        </w:tc>
        <w:tc>
          <w:tcPr>
            <w:tcW w:w="2818" w:type="dxa"/>
          </w:tcPr>
          <w:p w:rsidR="00D31875" w:rsidRPr="006610D7" w:rsidRDefault="00D31875" w:rsidP="00095413">
            <w:pPr>
              <w:widowControl w:val="0"/>
              <w:autoSpaceDE w:val="0"/>
              <w:autoSpaceDN w:val="0"/>
              <w:adjustRightInd w:val="0"/>
              <w:spacing w:line="276" w:lineRule="auto"/>
              <w:rPr>
                <w:rFonts w:ascii="Times New Roman" w:hAnsi="Times New Roman" w:cs="Times New Roman"/>
                <w:sz w:val="26"/>
                <w:szCs w:val="26"/>
              </w:rPr>
            </w:pPr>
            <w:r w:rsidRPr="006610D7">
              <w:rPr>
                <w:rFonts w:ascii="Times New Roman" w:hAnsi="Times New Roman" w:cs="Times New Roman"/>
                <w:sz w:val="26"/>
                <w:szCs w:val="26"/>
              </w:rPr>
              <w:t>Please forward your recommendations to be used as an input for realizing this project’s</w:t>
            </w:r>
            <w:r w:rsidR="00B46B8D" w:rsidRPr="006610D7">
              <w:rPr>
                <w:rFonts w:ascii="Times New Roman" w:hAnsi="Times New Roman" w:cs="Times New Roman"/>
                <w:sz w:val="26"/>
                <w:szCs w:val="26"/>
              </w:rPr>
              <w:t xml:space="preserve"> objectives</w:t>
            </w:r>
          </w:p>
        </w:tc>
        <w:tc>
          <w:tcPr>
            <w:tcW w:w="3690" w:type="dxa"/>
            <w:gridSpan w:val="2"/>
          </w:tcPr>
          <w:p w:rsidR="00D31875" w:rsidRPr="006610D7" w:rsidRDefault="00D31875" w:rsidP="00095413">
            <w:pPr>
              <w:spacing w:line="276" w:lineRule="auto"/>
              <w:ind w:left="-108" w:firstLine="108"/>
              <w:rPr>
                <w:rFonts w:ascii="Times New Roman" w:hAnsi="Times New Roman" w:cs="Times New Roman"/>
                <w:sz w:val="26"/>
                <w:szCs w:val="26"/>
              </w:rPr>
            </w:pPr>
          </w:p>
        </w:tc>
        <w:tc>
          <w:tcPr>
            <w:tcW w:w="3960" w:type="dxa"/>
            <w:gridSpan w:val="2"/>
          </w:tcPr>
          <w:p w:rsidR="00D31875" w:rsidRPr="006610D7" w:rsidRDefault="00D31875" w:rsidP="00B46B8D">
            <w:pPr>
              <w:spacing w:line="276" w:lineRule="auto"/>
              <w:rPr>
                <w:rFonts w:ascii="Times New Roman" w:hAnsi="Times New Roman" w:cs="Times New Roman"/>
                <w:sz w:val="26"/>
                <w:szCs w:val="26"/>
              </w:rPr>
            </w:pPr>
            <w:r w:rsidRPr="006610D7">
              <w:rPr>
                <w:rFonts w:ascii="Times New Roman" w:hAnsi="Times New Roman" w:cs="Times New Roman"/>
                <w:sz w:val="26"/>
                <w:szCs w:val="26"/>
              </w:rPr>
              <w:t>Continu</w:t>
            </w:r>
            <w:r w:rsidR="00B46B8D" w:rsidRPr="006610D7">
              <w:rPr>
                <w:rFonts w:ascii="Times New Roman" w:hAnsi="Times New Roman" w:cs="Times New Roman"/>
                <w:sz w:val="26"/>
                <w:szCs w:val="26"/>
              </w:rPr>
              <w:t xml:space="preserve">ous  </w:t>
            </w:r>
            <w:r w:rsidRPr="006610D7">
              <w:rPr>
                <w:rFonts w:ascii="Times New Roman" w:hAnsi="Times New Roman" w:cs="Times New Roman"/>
                <w:sz w:val="26"/>
                <w:szCs w:val="26"/>
              </w:rPr>
              <w:t xml:space="preserve">communication is crucial for the campaign so </w:t>
            </w:r>
            <w:r w:rsidR="00B46B8D" w:rsidRPr="006610D7">
              <w:rPr>
                <w:rFonts w:ascii="Times New Roman" w:hAnsi="Times New Roman" w:cs="Times New Roman"/>
                <w:sz w:val="26"/>
                <w:szCs w:val="26"/>
              </w:rPr>
              <w:t xml:space="preserve">that the </w:t>
            </w:r>
            <w:r w:rsidRPr="006610D7">
              <w:rPr>
                <w:rFonts w:ascii="Times New Roman" w:hAnsi="Times New Roman" w:cs="Times New Roman"/>
                <w:sz w:val="26"/>
                <w:szCs w:val="26"/>
              </w:rPr>
              <w:t>community should be informed regularly and participated</w:t>
            </w:r>
            <w:r w:rsidR="00B46B8D" w:rsidRPr="006610D7">
              <w:rPr>
                <w:rFonts w:ascii="Times New Roman" w:hAnsi="Times New Roman" w:cs="Times New Roman"/>
                <w:sz w:val="26"/>
                <w:szCs w:val="26"/>
              </w:rPr>
              <w:t>.</w:t>
            </w:r>
            <w:r w:rsidRPr="006610D7">
              <w:rPr>
                <w:rFonts w:ascii="Times New Roman" w:hAnsi="Times New Roman" w:cs="Times New Roman"/>
                <w:sz w:val="26"/>
                <w:szCs w:val="26"/>
              </w:rPr>
              <w:t xml:space="preserve"> </w:t>
            </w:r>
            <w:r w:rsidR="00B46B8D" w:rsidRPr="006610D7">
              <w:rPr>
                <w:rFonts w:ascii="Times New Roman" w:hAnsi="Times New Roman" w:cs="Times New Roman"/>
                <w:sz w:val="26"/>
                <w:szCs w:val="26"/>
              </w:rPr>
              <w:t>Operational</w:t>
            </w:r>
            <w:r w:rsidRPr="006610D7">
              <w:rPr>
                <w:rFonts w:ascii="Times New Roman" w:hAnsi="Times New Roman" w:cs="Times New Roman"/>
                <w:sz w:val="26"/>
                <w:szCs w:val="26"/>
              </w:rPr>
              <w:t xml:space="preserve"> staff should have appropriate quality and number of PPEs, and the necessary precautionary measure</w:t>
            </w:r>
            <w:r w:rsidR="00B46B8D" w:rsidRPr="006610D7">
              <w:rPr>
                <w:rFonts w:ascii="Times New Roman" w:hAnsi="Times New Roman" w:cs="Times New Roman"/>
                <w:sz w:val="26"/>
                <w:szCs w:val="26"/>
              </w:rPr>
              <w:t>s</w:t>
            </w:r>
            <w:r w:rsidRPr="006610D7">
              <w:rPr>
                <w:rFonts w:ascii="Times New Roman" w:hAnsi="Times New Roman" w:cs="Times New Roman"/>
                <w:sz w:val="26"/>
                <w:szCs w:val="26"/>
              </w:rPr>
              <w:t xml:space="preserve"> should be taken for environment, people, crops and pasture during spraying are among the recommendation provided by the federal key informant. </w:t>
            </w:r>
          </w:p>
        </w:tc>
        <w:tc>
          <w:tcPr>
            <w:tcW w:w="3060" w:type="dxa"/>
          </w:tcPr>
          <w:p w:rsidR="00D31875" w:rsidRPr="006610D7" w:rsidRDefault="00D31875" w:rsidP="00095413">
            <w:pPr>
              <w:spacing w:line="276" w:lineRule="auto"/>
              <w:rPr>
                <w:rFonts w:ascii="Times New Roman" w:hAnsi="Times New Roman" w:cs="Times New Roman"/>
                <w:sz w:val="26"/>
                <w:szCs w:val="26"/>
              </w:rPr>
            </w:pPr>
            <w:r w:rsidRPr="006610D7">
              <w:rPr>
                <w:rFonts w:ascii="Times New Roman" w:hAnsi="Times New Roman" w:cs="Times New Roman"/>
                <w:sz w:val="26"/>
                <w:szCs w:val="26"/>
              </w:rPr>
              <w:t>The key informants provided the following recommendations. These include Allocation of sufficient budget, on</w:t>
            </w:r>
            <w:r w:rsidR="00647CD3" w:rsidRPr="006610D7">
              <w:rPr>
                <w:rFonts w:ascii="Times New Roman" w:hAnsi="Times New Roman" w:cs="Times New Roman"/>
                <w:sz w:val="26"/>
                <w:szCs w:val="26"/>
              </w:rPr>
              <w:t xml:space="preserve">  </w:t>
            </w:r>
            <w:r w:rsidRPr="006610D7">
              <w:rPr>
                <w:rFonts w:ascii="Times New Roman" w:hAnsi="Times New Roman" w:cs="Times New Roman"/>
                <w:sz w:val="26"/>
                <w:szCs w:val="26"/>
              </w:rPr>
              <w:t xml:space="preserve">going information provision ,awareness creation and sensitization for all parties with different means; provision of appropriate quality and number of PPE; use of drones for topographic areas difficult to use air craft and traditional methods; making available vehicle, vehicle mount sprays, motor bikes; extensive media coverage with different language about the Desert locust infestation and scale and magnitude of damage; Information linkage between regions, zones and woredas and provision of latest information from WHO/DLCO; provision of training based gap and need assessment for experts, scouts and DA and extension workers; </w:t>
            </w:r>
          </w:p>
        </w:tc>
      </w:tr>
    </w:tbl>
    <w:p w:rsidR="00D31875" w:rsidRPr="006610D7" w:rsidRDefault="00D31875" w:rsidP="00D038A9">
      <w:pPr>
        <w:spacing w:line="360" w:lineRule="auto"/>
        <w:jc w:val="both"/>
        <w:rPr>
          <w:rFonts w:ascii="Times New Roman" w:hAnsi="Times New Roman" w:cs="Times New Roman"/>
          <w:sz w:val="26"/>
          <w:szCs w:val="26"/>
          <w:lang w:eastAsia="en-GB"/>
        </w:rPr>
        <w:sectPr w:rsidR="00D31875" w:rsidRPr="006610D7" w:rsidSect="00D31875">
          <w:pgSz w:w="16838" w:h="11906" w:orient="landscape"/>
          <w:pgMar w:top="1440" w:right="1440" w:bottom="1440" w:left="1440" w:header="706" w:footer="706" w:gutter="0"/>
          <w:cols w:space="708"/>
          <w:docGrid w:linePitch="360"/>
        </w:sectPr>
      </w:pPr>
    </w:p>
    <w:p w:rsidR="009C3FEC" w:rsidRPr="006610D7" w:rsidRDefault="00E51E6B" w:rsidP="002F0A0B">
      <w:pPr>
        <w:spacing w:after="0" w:line="240" w:lineRule="auto"/>
        <w:jc w:val="both"/>
        <w:rPr>
          <w:rFonts w:ascii="Times New Roman" w:hAnsi="Times New Roman" w:cs="Times New Roman"/>
          <w:b/>
          <w:sz w:val="28"/>
          <w:szCs w:val="28"/>
          <w:lang w:eastAsia="en-GB"/>
        </w:rPr>
      </w:pPr>
      <w:r w:rsidRPr="006610D7">
        <w:rPr>
          <w:rFonts w:ascii="Times New Roman" w:hAnsi="Times New Roman" w:cs="Times New Roman"/>
          <w:b/>
          <w:sz w:val="28"/>
          <w:szCs w:val="28"/>
          <w:lang w:eastAsia="en-GB"/>
        </w:rPr>
        <w:t>Stakeholder Engagement P</w:t>
      </w:r>
      <w:r w:rsidR="009C3FEC" w:rsidRPr="006610D7">
        <w:rPr>
          <w:rFonts w:ascii="Times New Roman" w:hAnsi="Times New Roman" w:cs="Times New Roman"/>
          <w:b/>
          <w:sz w:val="28"/>
          <w:szCs w:val="28"/>
          <w:lang w:eastAsia="en-GB"/>
        </w:rPr>
        <w:t>lan for AF 2022-</w:t>
      </w:r>
      <w:r w:rsidRPr="006610D7">
        <w:rPr>
          <w:rFonts w:ascii="Times New Roman" w:hAnsi="Times New Roman" w:cs="Times New Roman"/>
          <w:b/>
          <w:sz w:val="28"/>
          <w:szCs w:val="28"/>
          <w:lang w:eastAsia="en-GB"/>
        </w:rPr>
        <w:t>2026</w:t>
      </w:r>
      <w:r w:rsidR="00E6099D" w:rsidRPr="006610D7">
        <w:rPr>
          <w:rFonts w:ascii="Times New Roman" w:hAnsi="Times New Roman" w:cs="Times New Roman"/>
          <w:b/>
          <w:sz w:val="28"/>
          <w:szCs w:val="28"/>
          <w:lang w:eastAsia="en-GB"/>
        </w:rPr>
        <w:t xml:space="preserve"> Project period</w:t>
      </w:r>
    </w:p>
    <w:p w:rsidR="00F43FD5" w:rsidRPr="006610D7" w:rsidRDefault="00F43FD5" w:rsidP="002F0A0B">
      <w:pPr>
        <w:spacing w:after="0" w:line="240" w:lineRule="auto"/>
        <w:jc w:val="both"/>
        <w:rPr>
          <w:rFonts w:ascii="Times New Roman" w:hAnsi="Times New Roman" w:cs="Times New Roman"/>
          <w:b/>
          <w:sz w:val="28"/>
          <w:szCs w:val="28"/>
          <w:lang w:eastAsia="en-GB"/>
        </w:rPr>
      </w:pPr>
    </w:p>
    <w:p w:rsidR="009C3FEC" w:rsidRPr="006610D7" w:rsidRDefault="009C3FEC" w:rsidP="002F0A0B">
      <w:pPr>
        <w:spacing w:after="0" w:line="240" w:lineRule="auto"/>
        <w:jc w:val="both"/>
        <w:rPr>
          <w:rFonts w:ascii="Times New Roman" w:hAnsi="Times New Roman" w:cs="Times New Roman"/>
          <w:sz w:val="26"/>
          <w:szCs w:val="26"/>
          <w:lang w:eastAsia="en-GB"/>
        </w:rPr>
      </w:pPr>
      <w:r w:rsidRPr="006610D7">
        <w:rPr>
          <w:rFonts w:ascii="Times New Roman" w:hAnsi="Times New Roman" w:cs="Times New Roman"/>
          <w:sz w:val="26"/>
          <w:szCs w:val="26"/>
          <w:lang w:eastAsia="en-GB"/>
        </w:rPr>
        <w:t xml:space="preserve">Implementation of the desert locust prevention and control activities requires the engagement of key stakeholders that have the expertise and experiences in controlling the risks that will be posed by the emergence of locusts. During the planned additional finance period (2022-2026), key stakeholders need to convene twice every fiscal year, i.e., at the beginning of the year to approve the plan and pave the way for implementation of the activities. The same </w:t>
      </w:r>
      <w:r w:rsidR="006D4A5C" w:rsidRPr="006610D7">
        <w:rPr>
          <w:rFonts w:ascii="Times New Roman" w:hAnsi="Times New Roman" w:cs="Times New Roman"/>
          <w:sz w:val="26"/>
          <w:szCs w:val="26"/>
          <w:lang w:eastAsia="en-GB"/>
        </w:rPr>
        <w:t>group of stakeholders needs</w:t>
      </w:r>
      <w:r w:rsidRPr="006610D7">
        <w:rPr>
          <w:rFonts w:ascii="Times New Roman" w:hAnsi="Times New Roman" w:cs="Times New Roman"/>
          <w:sz w:val="26"/>
          <w:szCs w:val="26"/>
          <w:lang w:eastAsia="en-GB"/>
        </w:rPr>
        <w:t xml:space="preserve"> to come together and discuss or consult each other thereby to evaluate the course of implementation, </w:t>
      </w:r>
      <w:r w:rsidR="00F43FD5" w:rsidRPr="006610D7">
        <w:rPr>
          <w:rFonts w:ascii="Times New Roman" w:hAnsi="Times New Roman" w:cs="Times New Roman"/>
          <w:sz w:val="26"/>
          <w:szCs w:val="26"/>
          <w:lang w:eastAsia="en-GB"/>
        </w:rPr>
        <w:t>evaluate</w:t>
      </w:r>
      <w:r w:rsidRPr="006610D7">
        <w:rPr>
          <w:rFonts w:ascii="Times New Roman" w:hAnsi="Times New Roman" w:cs="Times New Roman"/>
          <w:sz w:val="26"/>
          <w:szCs w:val="26"/>
          <w:lang w:eastAsia="en-GB"/>
        </w:rPr>
        <w:t xml:space="preserve"> the level of participation of the stakeholders, such as communities effectively</w:t>
      </w:r>
      <w:r w:rsidR="00F43FD5" w:rsidRPr="006610D7">
        <w:rPr>
          <w:rFonts w:ascii="Times New Roman" w:hAnsi="Times New Roman" w:cs="Times New Roman"/>
          <w:sz w:val="26"/>
          <w:szCs w:val="26"/>
          <w:lang w:eastAsia="en-GB"/>
        </w:rPr>
        <w:t xml:space="preserve">, underline strengths, identify challenges, and pick lessons. </w:t>
      </w:r>
      <w:r w:rsidRPr="006610D7">
        <w:rPr>
          <w:rFonts w:ascii="Times New Roman" w:hAnsi="Times New Roman" w:cs="Times New Roman"/>
          <w:sz w:val="26"/>
          <w:szCs w:val="26"/>
          <w:lang w:eastAsia="en-GB"/>
        </w:rPr>
        <w:t xml:space="preserve">The </w:t>
      </w:r>
      <w:r w:rsidR="00F43FD5" w:rsidRPr="006610D7">
        <w:rPr>
          <w:rFonts w:ascii="Times New Roman" w:hAnsi="Times New Roman" w:cs="Times New Roman"/>
          <w:sz w:val="26"/>
          <w:szCs w:val="26"/>
          <w:lang w:eastAsia="en-GB"/>
        </w:rPr>
        <w:t>list of stakeholders is</w:t>
      </w:r>
      <w:r w:rsidRPr="006610D7">
        <w:rPr>
          <w:rFonts w:ascii="Times New Roman" w:hAnsi="Times New Roman" w:cs="Times New Roman"/>
          <w:sz w:val="26"/>
          <w:szCs w:val="26"/>
          <w:lang w:eastAsia="en-GB"/>
        </w:rPr>
        <w:t xml:space="preserve"> highlighted, but this list can be increase</w:t>
      </w:r>
      <w:r w:rsidR="00E6099D" w:rsidRPr="006610D7">
        <w:rPr>
          <w:rFonts w:ascii="Times New Roman" w:hAnsi="Times New Roman" w:cs="Times New Roman"/>
          <w:sz w:val="26"/>
          <w:szCs w:val="26"/>
          <w:lang w:eastAsia="en-GB"/>
        </w:rPr>
        <w:t>d</w:t>
      </w:r>
      <w:r w:rsidRPr="006610D7">
        <w:rPr>
          <w:rFonts w:ascii="Times New Roman" w:hAnsi="Times New Roman" w:cs="Times New Roman"/>
          <w:sz w:val="26"/>
          <w:szCs w:val="26"/>
          <w:lang w:eastAsia="en-GB"/>
        </w:rPr>
        <w:t xml:space="preserve"> by attracting any</w:t>
      </w:r>
      <w:r w:rsidR="00F43FD5" w:rsidRPr="006610D7">
        <w:rPr>
          <w:rFonts w:ascii="Times New Roman" w:hAnsi="Times New Roman" w:cs="Times New Roman"/>
          <w:sz w:val="26"/>
          <w:szCs w:val="26"/>
          <w:lang w:eastAsia="en-GB"/>
        </w:rPr>
        <w:t xml:space="preserve"> potential</w:t>
      </w:r>
      <w:r w:rsidRPr="006610D7">
        <w:rPr>
          <w:rFonts w:ascii="Times New Roman" w:hAnsi="Times New Roman" w:cs="Times New Roman"/>
          <w:sz w:val="26"/>
          <w:szCs w:val="26"/>
          <w:lang w:eastAsia="en-GB"/>
        </w:rPr>
        <w:t xml:space="preserve"> stakeholder</w:t>
      </w:r>
      <w:r w:rsidR="00F43FD5" w:rsidRPr="006610D7">
        <w:rPr>
          <w:rFonts w:ascii="Times New Roman" w:hAnsi="Times New Roman" w:cs="Times New Roman"/>
          <w:sz w:val="26"/>
          <w:szCs w:val="26"/>
          <w:lang w:eastAsia="en-GB"/>
        </w:rPr>
        <w:t xml:space="preserve"> at every level</w:t>
      </w:r>
      <w:r w:rsidRPr="006610D7">
        <w:rPr>
          <w:rFonts w:ascii="Times New Roman" w:hAnsi="Times New Roman" w:cs="Times New Roman"/>
          <w:sz w:val="26"/>
          <w:szCs w:val="26"/>
          <w:lang w:eastAsia="en-GB"/>
        </w:rPr>
        <w:t xml:space="preserve"> that is willing </w:t>
      </w:r>
      <w:r w:rsidR="00F43FD5" w:rsidRPr="006610D7">
        <w:rPr>
          <w:rFonts w:ascii="Times New Roman" w:hAnsi="Times New Roman" w:cs="Times New Roman"/>
          <w:sz w:val="26"/>
          <w:szCs w:val="26"/>
          <w:lang w:eastAsia="en-GB"/>
        </w:rPr>
        <w:t>and has</w:t>
      </w:r>
      <w:r w:rsidRPr="006610D7">
        <w:rPr>
          <w:rFonts w:ascii="Times New Roman" w:hAnsi="Times New Roman" w:cs="Times New Roman"/>
          <w:sz w:val="26"/>
          <w:szCs w:val="26"/>
          <w:lang w:eastAsia="en-GB"/>
        </w:rPr>
        <w:t xml:space="preserve"> the capacity to </w:t>
      </w:r>
      <w:r w:rsidR="00F43FD5" w:rsidRPr="006610D7">
        <w:rPr>
          <w:rFonts w:ascii="Times New Roman" w:hAnsi="Times New Roman" w:cs="Times New Roman"/>
          <w:sz w:val="26"/>
          <w:szCs w:val="26"/>
          <w:lang w:eastAsia="en-GB"/>
        </w:rPr>
        <w:t>contribute</w:t>
      </w:r>
      <w:r w:rsidRPr="006610D7">
        <w:rPr>
          <w:rFonts w:ascii="Times New Roman" w:hAnsi="Times New Roman" w:cs="Times New Roman"/>
          <w:sz w:val="26"/>
          <w:szCs w:val="26"/>
          <w:lang w:eastAsia="en-GB"/>
        </w:rPr>
        <w:t xml:space="preserve"> to this common good so</w:t>
      </w:r>
      <w:r w:rsidR="00F43FD5" w:rsidRPr="006610D7">
        <w:rPr>
          <w:rFonts w:ascii="Times New Roman" w:hAnsi="Times New Roman" w:cs="Times New Roman"/>
          <w:sz w:val="26"/>
          <w:szCs w:val="26"/>
          <w:lang w:eastAsia="en-GB"/>
        </w:rPr>
        <w:t>r</w:t>
      </w:r>
      <w:r w:rsidRPr="006610D7">
        <w:rPr>
          <w:rFonts w:ascii="Times New Roman" w:hAnsi="Times New Roman" w:cs="Times New Roman"/>
          <w:sz w:val="26"/>
          <w:szCs w:val="26"/>
          <w:lang w:eastAsia="en-GB"/>
        </w:rPr>
        <w:t>t of intervention. Hence, the list can possibly be increase</w:t>
      </w:r>
      <w:r w:rsidR="00F43FD5" w:rsidRPr="006610D7">
        <w:rPr>
          <w:rFonts w:ascii="Times New Roman" w:hAnsi="Times New Roman" w:cs="Times New Roman"/>
          <w:sz w:val="26"/>
          <w:szCs w:val="26"/>
          <w:lang w:eastAsia="en-GB"/>
        </w:rPr>
        <w:t>d</w:t>
      </w:r>
      <w:r w:rsidRPr="006610D7">
        <w:rPr>
          <w:rFonts w:ascii="Times New Roman" w:hAnsi="Times New Roman" w:cs="Times New Roman"/>
          <w:sz w:val="26"/>
          <w:szCs w:val="26"/>
          <w:lang w:eastAsia="en-GB"/>
        </w:rPr>
        <w:t xml:space="preserve"> as necessary by the MOA in its structure all</w:t>
      </w:r>
      <w:r w:rsidR="00F43FD5" w:rsidRPr="006610D7">
        <w:rPr>
          <w:rFonts w:ascii="Times New Roman" w:hAnsi="Times New Roman" w:cs="Times New Roman"/>
          <w:sz w:val="26"/>
          <w:szCs w:val="26"/>
          <w:lang w:eastAsia="en-GB"/>
        </w:rPr>
        <w:t xml:space="preserve"> </w:t>
      </w:r>
      <w:r w:rsidRPr="006610D7">
        <w:rPr>
          <w:rFonts w:ascii="Times New Roman" w:hAnsi="Times New Roman" w:cs="Times New Roman"/>
          <w:sz w:val="26"/>
          <w:szCs w:val="26"/>
          <w:lang w:eastAsia="en-GB"/>
        </w:rPr>
        <w:t>down to the community level.</w:t>
      </w: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2F0A0B">
      <w:pPr>
        <w:spacing w:after="0" w:line="240" w:lineRule="auto"/>
        <w:jc w:val="both"/>
        <w:rPr>
          <w:rFonts w:ascii="Times New Roman" w:hAnsi="Times New Roman" w:cs="Times New Roman"/>
          <w:sz w:val="26"/>
          <w:szCs w:val="26"/>
          <w:lang w:eastAsia="en-GB"/>
        </w:rPr>
      </w:pPr>
    </w:p>
    <w:p w:rsidR="00BC7C23" w:rsidRPr="006610D7" w:rsidRDefault="00BC7C23" w:rsidP="00BC7C23">
      <w:pPr>
        <w:tabs>
          <w:tab w:val="left" w:pos="1140"/>
        </w:tabs>
        <w:spacing w:after="0" w:line="240" w:lineRule="auto"/>
        <w:jc w:val="both"/>
        <w:rPr>
          <w:rFonts w:ascii="Times New Roman" w:hAnsi="Times New Roman" w:cs="Times New Roman"/>
          <w:sz w:val="26"/>
          <w:szCs w:val="26"/>
          <w:lang w:eastAsia="en-GB"/>
        </w:rPr>
        <w:sectPr w:rsidR="00BC7C23" w:rsidRPr="006610D7" w:rsidSect="002E0B56">
          <w:pgSz w:w="11906" w:h="16838"/>
          <w:pgMar w:top="1440" w:right="1440" w:bottom="1440" w:left="1440" w:header="708" w:footer="708" w:gutter="0"/>
          <w:cols w:space="708"/>
          <w:docGrid w:linePitch="360"/>
        </w:sectPr>
      </w:pPr>
      <w:r w:rsidRPr="006610D7">
        <w:rPr>
          <w:rFonts w:ascii="Times New Roman" w:hAnsi="Times New Roman" w:cs="Times New Roman"/>
          <w:sz w:val="26"/>
          <w:szCs w:val="26"/>
          <w:lang w:eastAsia="en-GB"/>
        </w:rPr>
        <w:tab/>
      </w:r>
    </w:p>
    <w:p w:rsidR="00BC7C23" w:rsidRPr="006610D7" w:rsidRDefault="00BC7C23" w:rsidP="002F0A0B">
      <w:pPr>
        <w:spacing w:after="0" w:line="240" w:lineRule="auto"/>
        <w:jc w:val="both"/>
        <w:rPr>
          <w:rFonts w:ascii="Times New Roman" w:hAnsi="Times New Roman" w:cs="Times New Roman"/>
          <w:sz w:val="26"/>
          <w:szCs w:val="26"/>
          <w:lang w:eastAsia="en-GB"/>
        </w:rPr>
      </w:pPr>
    </w:p>
    <w:tbl>
      <w:tblPr>
        <w:tblpPr w:leftFromText="180" w:rightFromText="180" w:vertAnchor="text" w:horzAnchor="page" w:tblpX="1564" w:tblpY="173"/>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6704"/>
        <w:gridCol w:w="1620"/>
        <w:gridCol w:w="648"/>
        <w:gridCol w:w="630"/>
        <w:gridCol w:w="540"/>
        <w:gridCol w:w="540"/>
        <w:gridCol w:w="540"/>
        <w:gridCol w:w="2700"/>
        <w:tblGridChange w:id="17">
          <w:tblGrid>
            <w:gridCol w:w="496"/>
            <w:gridCol w:w="6704"/>
            <w:gridCol w:w="1620"/>
            <w:gridCol w:w="648"/>
            <w:gridCol w:w="630"/>
            <w:gridCol w:w="540"/>
            <w:gridCol w:w="540"/>
            <w:gridCol w:w="540"/>
            <w:gridCol w:w="2700"/>
          </w:tblGrid>
        </w:tblGridChange>
      </w:tblGrid>
      <w:tr w:rsidR="006610D7" w:rsidRPr="006610D7" w:rsidTr="006610D7">
        <w:trPr>
          <w:trHeight w:val="300"/>
        </w:trPr>
        <w:tc>
          <w:tcPr>
            <w:tcW w:w="496" w:type="dxa"/>
          </w:tcPr>
          <w:p w:rsidR="00BC7C23" w:rsidRPr="006610D7" w:rsidRDefault="00BC7C23" w:rsidP="006610D7">
            <w:pPr>
              <w:spacing w:after="0" w:line="240" w:lineRule="auto"/>
              <w:ind w:left="-108" w:right="-48"/>
              <w:jc w:val="center"/>
              <w:rPr>
                <w:rFonts w:ascii="Times New Roman" w:hAnsi="Times New Roman" w:cs="Times New Roman"/>
                <w:sz w:val="26"/>
                <w:szCs w:val="26"/>
                <w:lang w:eastAsia="en-GB"/>
              </w:rPr>
            </w:pPr>
            <w:r w:rsidRPr="006610D7">
              <w:rPr>
                <w:rFonts w:ascii="Times New Roman" w:hAnsi="Times New Roman" w:cs="Times New Roman"/>
                <w:sz w:val="26"/>
                <w:szCs w:val="26"/>
                <w:lang w:eastAsia="en-GB"/>
              </w:rPr>
              <w:t>SN</w:t>
            </w:r>
          </w:p>
        </w:tc>
        <w:tc>
          <w:tcPr>
            <w:tcW w:w="6704" w:type="dxa"/>
          </w:tcPr>
          <w:p w:rsidR="00BC7C23" w:rsidRPr="006610D7" w:rsidRDefault="00BC7C23" w:rsidP="006610D7">
            <w:pPr>
              <w:spacing w:after="0" w:line="240" w:lineRule="auto"/>
              <w:ind w:left="-75"/>
              <w:rPr>
                <w:rFonts w:ascii="Times New Roman" w:hAnsi="Times New Roman" w:cs="Times New Roman"/>
                <w:sz w:val="26"/>
                <w:szCs w:val="26"/>
                <w:lang w:eastAsia="en-GB"/>
              </w:rPr>
            </w:pPr>
            <w:r w:rsidRPr="006610D7">
              <w:rPr>
                <w:rFonts w:ascii="Times New Roman" w:hAnsi="Times New Roman" w:cs="Times New Roman"/>
                <w:sz w:val="26"/>
                <w:szCs w:val="26"/>
                <w:lang w:eastAsia="en-GB"/>
              </w:rPr>
              <w:t xml:space="preserve"> Planned Stakeholders Engagement Activities</w:t>
            </w:r>
          </w:p>
        </w:tc>
        <w:tc>
          <w:tcPr>
            <w:tcW w:w="1620" w:type="dxa"/>
          </w:tcPr>
          <w:p w:rsidR="00BC7C23" w:rsidRPr="006610D7" w:rsidRDefault="00BC7C23" w:rsidP="006610D7">
            <w:pPr>
              <w:spacing w:after="0" w:line="240" w:lineRule="auto"/>
              <w:ind w:left="-75"/>
              <w:rPr>
                <w:rFonts w:ascii="Times New Roman" w:hAnsi="Times New Roman" w:cs="Times New Roman"/>
                <w:sz w:val="26"/>
                <w:szCs w:val="26"/>
                <w:lang w:eastAsia="en-GB"/>
              </w:rPr>
            </w:pPr>
            <w:r w:rsidRPr="006610D7">
              <w:rPr>
                <w:rFonts w:ascii="Times New Roman" w:hAnsi="Times New Roman" w:cs="Times New Roman"/>
                <w:sz w:val="26"/>
                <w:szCs w:val="26"/>
                <w:lang w:eastAsia="en-GB"/>
              </w:rPr>
              <w:t>Planned consult</w:t>
            </w:r>
            <w:r w:rsidRPr="006610D7">
              <w:rPr>
                <w:rFonts w:ascii="Times New Roman" w:hAnsi="Times New Roman" w:cs="Times New Roman"/>
                <w:sz w:val="24"/>
                <w:szCs w:val="26"/>
                <w:u w:val="single"/>
                <w:vertAlign w:val="superscript"/>
                <w:lang w:eastAsia="en-GB"/>
              </w:rPr>
              <w:t>ns</w:t>
            </w:r>
          </w:p>
        </w:tc>
        <w:tc>
          <w:tcPr>
            <w:tcW w:w="648" w:type="dxa"/>
          </w:tcPr>
          <w:p w:rsidR="00BC7C23" w:rsidRPr="006610D7" w:rsidRDefault="00BC7C23" w:rsidP="006610D7">
            <w:pPr>
              <w:spacing w:after="0" w:line="240" w:lineRule="auto"/>
              <w:ind w:left="-75" w:right="-77"/>
              <w:jc w:val="both"/>
              <w:rPr>
                <w:rFonts w:ascii="Times New Roman" w:hAnsi="Times New Roman" w:cs="Times New Roman"/>
                <w:sz w:val="26"/>
                <w:szCs w:val="26"/>
                <w:lang w:eastAsia="en-GB"/>
              </w:rPr>
            </w:pPr>
            <w:r w:rsidRPr="006610D7">
              <w:rPr>
                <w:rFonts w:ascii="Times New Roman" w:hAnsi="Times New Roman" w:cs="Times New Roman"/>
                <w:sz w:val="26"/>
                <w:szCs w:val="26"/>
                <w:lang w:eastAsia="en-GB"/>
              </w:rPr>
              <w:t>2022</w:t>
            </w:r>
          </w:p>
        </w:tc>
        <w:tc>
          <w:tcPr>
            <w:tcW w:w="630" w:type="dxa"/>
          </w:tcPr>
          <w:p w:rsidR="00BC7C23" w:rsidRPr="006610D7" w:rsidRDefault="00BC7C23" w:rsidP="006610D7">
            <w:pPr>
              <w:spacing w:after="0" w:line="240" w:lineRule="auto"/>
              <w:ind w:left="-75" w:right="-77"/>
              <w:jc w:val="both"/>
              <w:rPr>
                <w:rFonts w:ascii="Times New Roman" w:hAnsi="Times New Roman" w:cs="Times New Roman"/>
                <w:sz w:val="26"/>
                <w:szCs w:val="26"/>
                <w:lang w:eastAsia="en-GB"/>
              </w:rPr>
            </w:pPr>
            <w:r w:rsidRPr="006610D7">
              <w:rPr>
                <w:rFonts w:ascii="Times New Roman" w:hAnsi="Times New Roman" w:cs="Times New Roman"/>
                <w:sz w:val="26"/>
                <w:szCs w:val="26"/>
                <w:lang w:eastAsia="en-GB"/>
              </w:rPr>
              <w:t>2023</w:t>
            </w:r>
          </w:p>
        </w:tc>
        <w:tc>
          <w:tcPr>
            <w:tcW w:w="540" w:type="dxa"/>
          </w:tcPr>
          <w:p w:rsidR="00BC7C23" w:rsidRPr="006610D7" w:rsidRDefault="00BC7C23" w:rsidP="006610D7">
            <w:pPr>
              <w:spacing w:after="0" w:line="240" w:lineRule="auto"/>
              <w:ind w:left="-75" w:right="-77"/>
              <w:jc w:val="both"/>
              <w:rPr>
                <w:rFonts w:ascii="Times New Roman" w:hAnsi="Times New Roman" w:cs="Times New Roman"/>
                <w:sz w:val="26"/>
                <w:szCs w:val="26"/>
                <w:lang w:eastAsia="en-GB"/>
              </w:rPr>
            </w:pPr>
            <w:r w:rsidRPr="006610D7">
              <w:rPr>
                <w:rFonts w:ascii="Times New Roman" w:hAnsi="Times New Roman" w:cs="Times New Roman"/>
                <w:sz w:val="26"/>
                <w:szCs w:val="26"/>
                <w:lang w:eastAsia="en-GB"/>
              </w:rPr>
              <w:t>2024</w:t>
            </w:r>
          </w:p>
        </w:tc>
        <w:tc>
          <w:tcPr>
            <w:tcW w:w="540" w:type="dxa"/>
          </w:tcPr>
          <w:p w:rsidR="00BC7C23" w:rsidRPr="006610D7" w:rsidRDefault="00BC7C23" w:rsidP="006610D7">
            <w:pPr>
              <w:spacing w:after="0" w:line="240" w:lineRule="auto"/>
              <w:ind w:left="-75" w:right="-77"/>
              <w:jc w:val="both"/>
              <w:rPr>
                <w:rFonts w:ascii="Times New Roman" w:hAnsi="Times New Roman" w:cs="Times New Roman"/>
                <w:sz w:val="26"/>
                <w:szCs w:val="26"/>
                <w:lang w:eastAsia="en-GB"/>
              </w:rPr>
            </w:pPr>
            <w:r w:rsidRPr="006610D7">
              <w:rPr>
                <w:rFonts w:ascii="Times New Roman" w:hAnsi="Times New Roman" w:cs="Times New Roman"/>
                <w:sz w:val="26"/>
                <w:szCs w:val="26"/>
                <w:lang w:eastAsia="en-GB"/>
              </w:rPr>
              <w:t>2025</w:t>
            </w:r>
          </w:p>
        </w:tc>
        <w:tc>
          <w:tcPr>
            <w:tcW w:w="540" w:type="dxa"/>
          </w:tcPr>
          <w:p w:rsidR="00BC7C23" w:rsidRPr="006610D7" w:rsidRDefault="00BC7C23" w:rsidP="006610D7">
            <w:pPr>
              <w:spacing w:after="0" w:line="240" w:lineRule="auto"/>
              <w:ind w:left="-75" w:right="-77"/>
              <w:jc w:val="both"/>
              <w:rPr>
                <w:rFonts w:ascii="Times New Roman" w:hAnsi="Times New Roman" w:cs="Times New Roman"/>
                <w:sz w:val="26"/>
                <w:szCs w:val="26"/>
                <w:lang w:eastAsia="en-GB"/>
              </w:rPr>
            </w:pPr>
            <w:r w:rsidRPr="006610D7">
              <w:rPr>
                <w:rFonts w:ascii="Times New Roman" w:hAnsi="Times New Roman" w:cs="Times New Roman"/>
                <w:sz w:val="26"/>
                <w:szCs w:val="26"/>
                <w:lang w:eastAsia="en-GB"/>
              </w:rPr>
              <w:t>2026</w:t>
            </w:r>
          </w:p>
        </w:tc>
        <w:tc>
          <w:tcPr>
            <w:tcW w:w="2700" w:type="dxa"/>
          </w:tcPr>
          <w:p w:rsidR="00BC7C23" w:rsidRPr="006610D7" w:rsidRDefault="00BC7C23" w:rsidP="006610D7">
            <w:pPr>
              <w:spacing w:after="0" w:line="240" w:lineRule="auto"/>
              <w:ind w:left="-75" w:hanging="33"/>
              <w:jc w:val="both"/>
              <w:rPr>
                <w:rFonts w:ascii="Times New Roman" w:hAnsi="Times New Roman" w:cs="Times New Roman"/>
                <w:sz w:val="26"/>
                <w:szCs w:val="26"/>
                <w:lang w:eastAsia="en-GB"/>
              </w:rPr>
            </w:pPr>
            <w:r w:rsidRPr="006610D7">
              <w:rPr>
                <w:rFonts w:ascii="Times New Roman" w:hAnsi="Times New Roman" w:cs="Times New Roman"/>
                <w:sz w:val="26"/>
                <w:szCs w:val="26"/>
                <w:lang w:eastAsia="en-GB"/>
              </w:rPr>
              <w:t>Remark</w:t>
            </w:r>
          </w:p>
        </w:tc>
      </w:tr>
      <w:tr w:rsidR="006610D7" w:rsidRPr="006610D7" w:rsidTr="006610D7">
        <w:trPr>
          <w:trHeight w:val="288"/>
        </w:trPr>
        <w:tc>
          <w:tcPr>
            <w:tcW w:w="496" w:type="dxa"/>
          </w:tcPr>
          <w:p w:rsidR="00BC7C23" w:rsidRPr="006610D7" w:rsidRDefault="00BC7C23" w:rsidP="006610D7">
            <w:pPr>
              <w:spacing w:after="0" w:line="240" w:lineRule="auto"/>
              <w:ind w:left="-108" w:right="-48"/>
              <w:jc w:val="center"/>
              <w:rPr>
                <w:rFonts w:ascii="Times New Roman" w:hAnsi="Times New Roman" w:cs="Times New Roman"/>
                <w:sz w:val="26"/>
                <w:szCs w:val="26"/>
                <w:lang w:eastAsia="en-GB"/>
              </w:rPr>
            </w:pPr>
            <w:r w:rsidRPr="006610D7">
              <w:rPr>
                <w:rFonts w:ascii="Times New Roman" w:hAnsi="Times New Roman" w:cs="Times New Roman"/>
                <w:sz w:val="26"/>
                <w:szCs w:val="26"/>
                <w:lang w:eastAsia="en-GB"/>
              </w:rPr>
              <w:t>1</w:t>
            </w:r>
          </w:p>
        </w:tc>
        <w:tc>
          <w:tcPr>
            <w:tcW w:w="6704" w:type="dxa"/>
          </w:tcPr>
          <w:p w:rsidR="00BC7C23" w:rsidRPr="006610D7" w:rsidRDefault="00BC7C23" w:rsidP="006610D7">
            <w:pPr>
              <w:spacing w:after="0" w:line="240" w:lineRule="auto"/>
              <w:ind w:left="12" w:right="72" w:hanging="12"/>
              <w:rPr>
                <w:rFonts w:ascii="Times New Roman" w:hAnsi="Times New Roman" w:cs="Times New Roman"/>
                <w:sz w:val="26"/>
                <w:szCs w:val="26"/>
                <w:lang w:eastAsia="en-GB"/>
              </w:rPr>
            </w:pPr>
            <w:r w:rsidRPr="006610D7">
              <w:rPr>
                <w:rFonts w:ascii="Times New Roman" w:hAnsi="Times New Roman" w:cs="Times New Roman"/>
                <w:sz w:val="26"/>
                <w:szCs w:val="26"/>
                <w:lang w:eastAsia="en-GB"/>
              </w:rPr>
              <w:t>Consultation/discussion between /and among stakeholders at the Federal level , i.e., MOA, FAO, DPPC, MOH, MOF</w:t>
            </w:r>
            <w:r w:rsidR="00E6099D" w:rsidRPr="006610D7">
              <w:rPr>
                <w:rFonts w:ascii="Times New Roman" w:hAnsi="Times New Roman" w:cs="Times New Roman"/>
                <w:sz w:val="26"/>
                <w:szCs w:val="26"/>
                <w:lang w:eastAsia="en-GB"/>
              </w:rPr>
              <w:t>,</w:t>
            </w:r>
            <w:r w:rsidRPr="006610D7">
              <w:rPr>
                <w:rFonts w:ascii="Times New Roman" w:hAnsi="Times New Roman" w:cs="Times New Roman"/>
                <w:sz w:val="26"/>
                <w:szCs w:val="26"/>
                <w:lang w:eastAsia="en-GB"/>
              </w:rPr>
              <w:t xml:space="preserve"> DELCO-EA, Civil Aviation authority,  </w:t>
            </w:r>
            <w:r w:rsidR="00B82489" w:rsidRPr="006610D7">
              <w:rPr>
                <w:rFonts w:ascii="Times New Roman" w:hAnsi="Times New Roman" w:cs="Times New Roman"/>
                <w:sz w:val="26"/>
                <w:szCs w:val="26"/>
                <w:lang w:eastAsia="en-GB"/>
              </w:rPr>
              <w:t xml:space="preserve">EIAR, </w:t>
            </w:r>
            <w:r w:rsidRPr="006610D7">
              <w:rPr>
                <w:rFonts w:ascii="Times New Roman" w:hAnsi="Times New Roman" w:cs="Times New Roman"/>
                <w:sz w:val="26"/>
                <w:szCs w:val="26"/>
                <w:lang w:eastAsia="en-GB"/>
              </w:rPr>
              <w:t>Federal environment protection authority etc., on AF-induced desert locust preventions and control as well as implementation progresses, data/information exchange and management; disaster risk control and early warning base establishment, compliance issues, collaboration between stakeholders, etc.,</w:t>
            </w:r>
          </w:p>
        </w:tc>
        <w:tc>
          <w:tcPr>
            <w:tcW w:w="1620" w:type="dxa"/>
          </w:tcPr>
          <w:p w:rsidR="00BC7C23" w:rsidRPr="006610D7" w:rsidRDefault="00BC7C23" w:rsidP="006610D7">
            <w:pPr>
              <w:spacing w:after="0" w:line="240" w:lineRule="auto"/>
              <w:ind w:left="285"/>
              <w:rPr>
                <w:rFonts w:ascii="Times New Roman" w:hAnsi="Times New Roman" w:cs="Times New Roman"/>
                <w:sz w:val="26"/>
                <w:szCs w:val="26"/>
                <w:lang w:eastAsia="en-GB"/>
              </w:rPr>
            </w:pPr>
            <w:r w:rsidRPr="006610D7">
              <w:rPr>
                <w:rFonts w:ascii="Times New Roman" w:hAnsi="Times New Roman" w:cs="Times New Roman"/>
                <w:sz w:val="26"/>
                <w:szCs w:val="26"/>
                <w:lang w:eastAsia="en-GB"/>
              </w:rPr>
              <w:t>1 or more than 1</w:t>
            </w:r>
          </w:p>
        </w:tc>
        <w:tc>
          <w:tcPr>
            <w:tcW w:w="648" w:type="dxa"/>
          </w:tcPr>
          <w:p w:rsidR="00BC7C23" w:rsidRPr="006610D7" w:rsidRDefault="00BC7C23" w:rsidP="006610D7">
            <w:pPr>
              <w:pStyle w:val="ListParagraph"/>
              <w:numPr>
                <w:ilvl w:val="0"/>
                <w:numId w:val="32"/>
              </w:numPr>
              <w:spacing w:after="0" w:line="240" w:lineRule="auto"/>
              <w:ind w:right="-77"/>
              <w:jc w:val="both"/>
              <w:rPr>
                <w:rFonts w:ascii="Times New Roman" w:hAnsi="Times New Roman" w:cs="Times New Roman"/>
                <w:sz w:val="26"/>
                <w:szCs w:val="26"/>
                <w:lang w:eastAsia="en-GB"/>
              </w:rPr>
            </w:pPr>
          </w:p>
        </w:tc>
        <w:tc>
          <w:tcPr>
            <w:tcW w:w="630" w:type="dxa"/>
          </w:tcPr>
          <w:p w:rsidR="00BC7C23" w:rsidRPr="006610D7" w:rsidRDefault="00BC7C23" w:rsidP="006610D7">
            <w:pPr>
              <w:pStyle w:val="ListParagraph"/>
              <w:numPr>
                <w:ilvl w:val="0"/>
                <w:numId w:val="33"/>
              </w:numPr>
              <w:spacing w:after="0" w:line="240" w:lineRule="auto"/>
              <w:ind w:right="-77"/>
              <w:jc w:val="both"/>
              <w:rPr>
                <w:rFonts w:ascii="Times New Roman" w:hAnsi="Times New Roman" w:cs="Times New Roman"/>
                <w:sz w:val="26"/>
                <w:szCs w:val="26"/>
                <w:lang w:eastAsia="en-GB"/>
              </w:rPr>
            </w:pPr>
          </w:p>
        </w:tc>
        <w:tc>
          <w:tcPr>
            <w:tcW w:w="540" w:type="dxa"/>
          </w:tcPr>
          <w:p w:rsidR="00BC7C23" w:rsidRPr="006610D7" w:rsidRDefault="00BC7C23" w:rsidP="006610D7">
            <w:pPr>
              <w:pStyle w:val="ListParagraph"/>
              <w:numPr>
                <w:ilvl w:val="0"/>
                <w:numId w:val="33"/>
              </w:numPr>
              <w:spacing w:after="0" w:line="240" w:lineRule="auto"/>
              <w:ind w:right="-77"/>
              <w:jc w:val="both"/>
              <w:rPr>
                <w:rFonts w:ascii="Times New Roman" w:hAnsi="Times New Roman" w:cs="Times New Roman"/>
                <w:sz w:val="26"/>
                <w:szCs w:val="26"/>
                <w:lang w:eastAsia="en-GB"/>
              </w:rPr>
            </w:pPr>
          </w:p>
        </w:tc>
        <w:tc>
          <w:tcPr>
            <w:tcW w:w="540" w:type="dxa"/>
          </w:tcPr>
          <w:p w:rsidR="00BC7C23" w:rsidRPr="006610D7" w:rsidRDefault="00BC7C23" w:rsidP="006610D7">
            <w:pPr>
              <w:pStyle w:val="ListParagraph"/>
              <w:numPr>
                <w:ilvl w:val="0"/>
                <w:numId w:val="33"/>
              </w:numPr>
              <w:spacing w:after="0" w:line="240" w:lineRule="auto"/>
              <w:ind w:right="-77"/>
              <w:jc w:val="both"/>
              <w:rPr>
                <w:rFonts w:ascii="Times New Roman" w:hAnsi="Times New Roman" w:cs="Times New Roman"/>
                <w:sz w:val="26"/>
                <w:szCs w:val="26"/>
                <w:lang w:eastAsia="en-GB"/>
              </w:rPr>
            </w:pPr>
          </w:p>
        </w:tc>
        <w:tc>
          <w:tcPr>
            <w:tcW w:w="540" w:type="dxa"/>
          </w:tcPr>
          <w:p w:rsidR="00BC7C23" w:rsidRPr="006610D7" w:rsidRDefault="00BC7C23" w:rsidP="006610D7">
            <w:pPr>
              <w:pStyle w:val="ListParagraph"/>
              <w:numPr>
                <w:ilvl w:val="0"/>
                <w:numId w:val="33"/>
              </w:numPr>
              <w:spacing w:after="0" w:line="240" w:lineRule="auto"/>
              <w:ind w:right="-77"/>
              <w:jc w:val="both"/>
              <w:rPr>
                <w:rFonts w:ascii="Times New Roman" w:hAnsi="Times New Roman" w:cs="Times New Roman"/>
                <w:sz w:val="26"/>
                <w:szCs w:val="26"/>
                <w:lang w:eastAsia="en-GB"/>
              </w:rPr>
            </w:pPr>
          </w:p>
        </w:tc>
        <w:tc>
          <w:tcPr>
            <w:tcW w:w="2700" w:type="dxa"/>
          </w:tcPr>
          <w:p w:rsidR="00BC7C23" w:rsidRPr="006610D7" w:rsidRDefault="00A31486" w:rsidP="006610D7">
            <w:pPr>
              <w:pStyle w:val="ListParagraph"/>
              <w:spacing w:after="0" w:line="240" w:lineRule="auto"/>
              <w:ind w:left="103" w:right="-64"/>
              <w:rPr>
                <w:rFonts w:ascii="Times New Roman" w:hAnsi="Times New Roman" w:cs="Times New Roman"/>
                <w:lang w:eastAsia="en-GB"/>
              </w:rPr>
            </w:pPr>
            <w:r w:rsidRPr="006610D7">
              <w:rPr>
                <w:rFonts w:ascii="Times New Roman" w:hAnsi="Times New Roman" w:cs="Times New Roman"/>
                <w:lang w:eastAsia="en-GB"/>
              </w:rPr>
              <w:t>C</w:t>
            </w:r>
            <w:r w:rsidR="00BC7C23" w:rsidRPr="006610D7">
              <w:rPr>
                <w:rFonts w:ascii="Times New Roman" w:hAnsi="Times New Roman" w:cs="Times New Roman"/>
                <w:lang w:eastAsia="en-GB"/>
              </w:rPr>
              <w:t xml:space="preserve">onsultations that comprises key partners and/or collaborators that </w:t>
            </w:r>
            <w:r w:rsidRPr="006610D7">
              <w:rPr>
                <w:rFonts w:ascii="Times New Roman" w:hAnsi="Times New Roman" w:cs="Times New Roman"/>
                <w:lang w:eastAsia="en-GB"/>
              </w:rPr>
              <w:t>aim</w:t>
            </w:r>
            <w:r w:rsidR="00BC7C23" w:rsidRPr="006610D7">
              <w:rPr>
                <w:rFonts w:ascii="Times New Roman" w:hAnsi="Times New Roman" w:cs="Times New Roman"/>
                <w:lang w:eastAsia="en-GB"/>
              </w:rPr>
              <w:t xml:space="preserve"> to address issues that are at stake in launching/ starting to implement AF of the EELRP shall be discussed and shared amongst them. If possible to handle all the stakeholders to bring them together, the MOA need to have a freedom to do so as appropriate</w:t>
            </w:r>
          </w:p>
        </w:tc>
      </w:tr>
      <w:tr w:rsidR="006610D7" w:rsidRPr="006610D7" w:rsidTr="006610D7">
        <w:trPr>
          <w:trHeight w:val="233"/>
        </w:trPr>
        <w:tc>
          <w:tcPr>
            <w:tcW w:w="496" w:type="dxa"/>
          </w:tcPr>
          <w:p w:rsidR="00BC7C23" w:rsidRPr="006610D7" w:rsidRDefault="00BC7C23" w:rsidP="006610D7">
            <w:pPr>
              <w:spacing w:after="0" w:line="240" w:lineRule="auto"/>
              <w:ind w:left="-108" w:right="-48"/>
              <w:jc w:val="center"/>
              <w:rPr>
                <w:rFonts w:ascii="Times New Roman" w:hAnsi="Times New Roman" w:cs="Times New Roman"/>
                <w:sz w:val="26"/>
                <w:szCs w:val="26"/>
                <w:lang w:eastAsia="en-GB"/>
              </w:rPr>
            </w:pPr>
            <w:r w:rsidRPr="006610D7">
              <w:rPr>
                <w:rFonts w:ascii="Times New Roman" w:hAnsi="Times New Roman" w:cs="Times New Roman"/>
                <w:sz w:val="26"/>
                <w:szCs w:val="26"/>
                <w:lang w:eastAsia="en-GB"/>
              </w:rPr>
              <w:t>2</w:t>
            </w:r>
          </w:p>
        </w:tc>
        <w:tc>
          <w:tcPr>
            <w:tcW w:w="6704" w:type="dxa"/>
          </w:tcPr>
          <w:p w:rsidR="00BC7C23" w:rsidRPr="006610D7" w:rsidRDefault="00BC7C23" w:rsidP="00492E0E">
            <w:pPr>
              <w:spacing w:after="0" w:line="240" w:lineRule="auto"/>
              <w:ind w:left="-75"/>
              <w:rPr>
                <w:rFonts w:ascii="Times New Roman" w:hAnsi="Times New Roman" w:cs="Times New Roman"/>
                <w:sz w:val="26"/>
                <w:szCs w:val="26"/>
                <w:lang w:eastAsia="en-GB"/>
              </w:rPr>
            </w:pPr>
            <w:r w:rsidRPr="006610D7">
              <w:rPr>
                <w:rFonts w:ascii="Times New Roman" w:hAnsi="Times New Roman" w:cs="Times New Roman"/>
                <w:sz w:val="26"/>
                <w:szCs w:val="26"/>
                <w:lang w:eastAsia="en-GB"/>
              </w:rPr>
              <w:t xml:space="preserve">Consultation and/or discussion between regional level stakeholders will be held at project </w:t>
            </w:r>
            <w:r w:rsidR="00492E0E">
              <w:rPr>
                <w:rFonts w:ascii="Times New Roman" w:hAnsi="Times New Roman" w:cs="Times New Roman"/>
                <w:sz w:val="26"/>
                <w:szCs w:val="26"/>
                <w:lang w:eastAsia="en-GB"/>
              </w:rPr>
              <w:t xml:space="preserve">regions facilitated MOA </w:t>
            </w:r>
            <w:r w:rsidR="00492E0E" w:rsidRPr="006610D7">
              <w:rPr>
                <w:rFonts w:ascii="Times New Roman" w:hAnsi="Times New Roman" w:cs="Times New Roman"/>
                <w:sz w:val="26"/>
                <w:szCs w:val="26"/>
                <w:lang w:eastAsia="en-GB"/>
              </w:rPr>
              <w:t>and</w:t>
            </w:r>
            <w:r w:rsidR="00492E0E">
              <w:rPr>
                <w:rFonts w:ascii="Times New Roman" w:hAnsi="Times New Roman" w:cs="Times New Roman"/>
                <w:sz w:val="26"/>
                <w:szCs w:val="26"/>
                <w:lang w:eastAsia="en-GB"/>
              </w:rPr>
              <w:t>/or</w:t>
            </w:r>
            <w:r w:rsidR="00A31486" w:rsidRPr="006610D7">
              <w:rPr>
                <w:rFonts w:ascii="Times New Roman" w:hAnsi="Times New Roman" w:cs="Times New Roman"/>
                <w:sz w:val="26"/>
                <w:szCs w:val="26"/>
                <w:lang w:eastAsia="en-GB"/>
              </w:rPr>
              <w:t xml:space="preserve"> respective PIU</w:t>
            </w:r>
            <w:r w:rsidRPr="006610D7">
              <w:rPr>
                <w:rFonts w:ascii="Times New Roman" w:hAnsi="Times New Roman" w:cs="Times New Roman"/>
                <w:sz w:val="26"/>
                <w:szCs w:val="26"/>
                <w:lang w:eastAsia="en-GB"/>
              </w:rPr>
              <w:t xml:space="preserve">. </w:t>
            </w:r>
            <w:r w:rsidR="00A31486" w:rsidRPr="006610D7">
              <w:rPr>
                <w:rFonts w:ascii="Times New Roman" w:hAnsi="Times New Roman" w:cs="Times New Roman"/>
                <w:sz w:val="26"/>
                <w:szCs w:val="26"/>
                <w:lang w:eastAsia="en-GB"/>
              </w:rPr>
              <w:t xml:space="preserve">RBoA, </w:t>
            </w:r>
            <w:r w:rsidRPr="006610D7">
              <w:rPr>
                <w:rFonts w:ascii="Times New Roman" w:hAnsi="Times New Roman" w:cs="Times New Roman"/>
                <w:sz w:val="26"/>
                <w:szCs w:val="26"/>
                <w:lang w:eastAsia="en-GB"/>
              </w:rPr>
              <w:t>Regional bureau of health, disaster risk prevention and preparedness commission office, Regional environmental protection authority, regional civil aviation office (if any etc., will held a joint annual</w:t>
            </w:r>
            <w:r w:rsidR="00A31486" w:rsidRPr="006610D7">
              <w:rPr>
                <w:rFonts w:ascii="Times New Roman" w:hAnsi="Times New Roman" w:cs="Times New Roman"/>
                <w:sz w:val="26"/>
                <w:szCs w:val="26"/>
                <w:lang w:eastAsia="en-GB"/>
              </w:rPr>
              <w:t>/</w:t>
            </w:r>
            <w:r w:rsidRPr="006610D7">
              <w:rPr>
                <w:rFonts w:ascii="Times New Roman" w:hAnsi="Times New Roman" w:cs="Times New Roman"/>
                <w:sz w:val="26"/>
                <w:szCs w:val="26"/>
                <w:lang w:eastAsia="en-GB"/>
              </w:rPr>
              <w:t xml:space="preserve"> by-annual discussion  and/or consultation to examine the efficacy of the implementation of EELRP AF activities in their respective region</w:t>
            </w:r>
          </w:p>
        </w:tc>
        <w:tc>
          <w:tcPr>
            <w:tcW w:w="1620" w:type="dxa"/>
          </w:tcPr>
          <w:p w:rsidR="00BC7C23" w:rsidRPr="006610D7" w:rsidRDefault="00BC7C23" w:rsidP="006610D7">
            <w:pPr>
              <w:spacing w:after="0" w:line="240" w:lineRule="auto"/>
              <w:rPr>
                <w:rFonts w:ascii="Times New Roman" w:hAnsi="Times New Roman" w:cs="Times New Roman"/>
                <w:lang w:eastAsia="en-GB"/>
              </w:rPr>
            </w:pPr>
            <w:r w:rsidRPr="006610D7">
              <w:rPr>
                <w:rFonts w:ascii="Times New Roman" w:hAnsi="Times New Roman" w:cs="Times New Roman"/>
                <w:lang w:eastAsia="en-GB"/>
              </w:rPr>
              <w:t>At least 1 consultation per project beneficiary region</w:t>
            </w:r>
          </w:p>
        </w:tc>
        <w:tc>
          <w:tcPr>
            <w:tcW w:w="648" w:type="dxa"/>
          </w:tcPr>
          <w:p w:rsidR="00BC7C23" w:rsidRPr="006610D7" w:rsidRDefault="00BC7C23" w:rsidP="006610D7">
            <w:pPr>
              <w:pStyle w:val="ListParagraph"/>
              <w:numPr>
                <w:ilvl w:val="0"/>
                <w:numId w:val="34"/>
              </w:numPr>
              <w:spacing w:after="0" w:line="240" w:lineRule="auto"/>
              <w:ind w:right="-77"/>
              <w:jc w:val="both"/>
              <w:rPr>
                <w:rFonts w:ascii="Times New Roman" w:hAnsi="Times New Roman" w:cs="Times New Roman"/>
                <w:sz w:val="26"/>
                <w:szCs w:val="26"/>
                <w:lang w:eastAsia="en-GB"/>
              </w:rPr>
            </w:pPr>
          </w:p>
        </w:tc>
        <w:tc>
          <w:tcPr>
            <w:tcW w:w="630" w:type="dxa"/>
          </w:tcPr>
          <w:p w:rsidR="00BC7C23" w:rsidRPr="006610D7" w:rsidRDefault="00BC7C23" w:rsidP="006610D7">
            <w:pPr>
              <w:pStyle w:val="ListParagraph"/>
              <w:numPr>
                <w:ilvl w:val="0"/>
                <w:numId w:val="34"/>
              </w:numPr>
              <w:spacing w:after="0" w:line="240" w:lineRule="auto"/>
              <w:ind w:right="-77"/>
              <w:jc w:val="both"/>
              <w:rPr>
                <w:rFonts w:ascii="Times New Roman" w:hAnsi="Times New Roman" w:cs="Times New Roman"/>
                <w:sz w:val="26"/>
                <w:szCs w:val="26"/>
                <w:lang w:eastAsia="en-GB"/>
              </w:rPr>
            </w:pPr>
          </w:p>
        </w:tc>
        <w:tc>
          <w:tcPr>
            <w:tcW w:w="540" w:type="dxa"/>
          </w:tcPr>
          <w:p w:rsidR="00BC7C23" w:rsidRPr="006610D7" w:rsidRDefault="00BC7C23" w:rsidP="006610D7">
            <w:pPr>
              <w:pStyle w:val="ListParagraph"/>
              <w:numPr>
                <w:ilvl w:val="0"/>
                <w:numId w:val="34"/>
              </w:numPr>
              <w:spacing w:after="0" w:line="240" w:lineRule="auto"/>
              <w:ind w:right="-77"/>
              <w:jc w:val="both"/>
              <w:rPr>
                <w:rFonts w:ascii="Times New Roman" w:hAnsi="Times New Roman" w:cs="Times New Roman"/>
                <w:sz w:val="26"/>
                <w:szCs w:val="26"/>
                <w:lang w:eastAsia="en-GB"/>
              </w:rPr>
            </w:pPr>
          </w:p>
        </w:tc>
        <w:tc>
          <w:tcPr>
            <w:tcW w:w="540" w:type="dxa"/>
          </w:tcPr>
          <w:p w:rsidR="00BC7C23" w:rsidRPr="006610D7" w:rsidRDefault="00BC7C23" w:rsidP="006610D7">
            <w:pPr>
              <w:pStyle w:val="ListParagraph"/>
              <w:numPr>
                <w:ilvl w:val="0"/>
                <w:numId w:val="34"/>
              </w:numPr>
              <w:spacing w:after="0" w:line="240" w:lineRule="auto"/>
              <w:ind w:right="-77"/>
              <w:jc w:val="both"/>
              <w:rPr>
                <w:rFonts w:ascii="Times New Roman" w:hAnsi="Times New Roman" w:cs="Times New Roman"/>
                <w:sz w:val="26"/>
                <w:szCs w:val="26"/>
                <w:lang w:eastAsia="en-GB"/>
              </w:rPr>
            </w:pPr>
          </w:p>
        </w:tc>
        <w:tc>
          <w:tcPr>
            <w:tcW w:w="540" w:type="dxa"/>
          </w:tcPr>
          <w:p w:rsidR="00BC7C23" w:rsidRPr="006610D7" w:rsidRDefault="00BC7C23" w:rsidP="006610D7">
            <w:pPr>
              <w:pStyle w:val="ListParagraph"/>
              <w:numPr>
                <w:ilvl w:val="0"/>
                <w:numId w:val="34"/>
              </w:numPr>
              <w:spacing w:after="0" w:line="240" w:lineRule="auto"/>
              <w:ind w:right="-77"/>
              <w:jc w:val="both"/>
              <w:rPr>
                <w:rFonts w:ascii="Times New Roman" w:hAnsi="Times New Roman" w:cs="Times New Roman"/>
                <w:sz w:val="26"/>
                <w:szCs w:val="26"/>
                <w:lang w:eastAsia="en-GB"/>
              </w:rPr>
            </w:pPr>
          </w:p>
        </w:tc>
        <w:tc>
          <w:tcPr>
            <w:tcW w:w="2700" w:type="dxa"/>
          </w:tcPr>
          <w:p w:rsidR="00BC7C23" w:rsidRPr="006610D7" w:rsidRDefault="00BC7C23" w:rsidP="006610D7">
            <w:pPr>
              <w:pStyle w:val="ListParagraph"/>
              <w:spacing w:after="0" w:line="240" w:lineRule="auto"/>
              <w:ind w:left="72"/>
              <w:rPr>
                <w:rFonts w:ascii="Times New Roman" w:hAnsi="Times New Roman" w:cs="Times New Roman"/>
                <w:sz w:val="20"/>
                <w:szCs w:val="20"/>
                <w:lang w:eastAsia="en-GB"/>
              </w:rPr>
            </w:pPr>
            <w:r w:rsidRPr="006610D7">
              <w:rPr>
                <w:rFonts w:ascii="Times New Roman" w:hAnsi="Times New Roman" w:cs="Times New Roman"/>
                <w:sz w:val="20"/>
                <w:szCs w:val="20"/>
                <w:lang w:eastAsia="en-GB"/>
              </w:rPr>
              <w:t>The RBOA need to stir up coordinating at least one or possibly more than one consultation among region level stakeholders on desert locust control and prevention related issues and pave the way for effective project implementation, monitoring an evaluation as well as collaboration and enhance the national capacity to deal with such issues in the future</w:t>
            </w:r>
          </w:p>
        </w:tc>
      </w:tr>
      <w:tr w:rsidR="006610D7" w:rsidRPr="006610D7" w:rsidTr="006610D7">
        <w:trPr>
          <w:trHeight w:val="188"/>
        </w:trPr>
        <w:tc>
          <w:tcPr>
            <w:tcW w:w="496" w:type="dxa"/>
          </w:tcPr>
          <w:p w:rsidR="00BC7C23" w:rsidRPr="006610D7" w:rsidRDefault="00BC7C23" w:rsidP="006610D7">
            <w:pPr>
              <w:spacing w:after="0" w:line="240" w:lineRule="auto"/>
              <w:ind w:left="-108" w:right="-48"/>
              <w:jc w:val="center"/>
              <w:rPr>
                <w:rFonts w:ascii="Times New Roman" w:hAnsi="Times New Roman" w:cs="Times New Roman"/>
                <w:sz w:val="26"/>
                <w:szCs w:val="26"/>
                <w:lang w:eastAsia="en-GB"/>
              </w:rPr>
            </w:pPr>
            <w:r w:rsidRPr="006610D7">
              <w:rPr>
                <w:rFonts w:ascii="Times New Roman" w:hAnsi="Times New Roman" w:cs="Times New Roman"/>
                <w:sz w:val="26"/>
                <w:szCs w:val="26"/>
                <w:lang w:eastAsia="en-GB"/>
              </w:rPr>
              <w:t>3</w:t>
            </w:r>
          </w:p>
        </w:tc>
        <w:tc>
          <w:tcPr>
            <w:tcW w:w="6704" w:type="dxa"/>
          </w:tcPr>
          <w:p w:rsidR="00BC7C23" w:rsidRPr="006610D7" w:rsidRDefault="00BC7C23" w:rsidP="006610D7">
            <w:pPr>
              <w:spacing w:after="0" w:line="240" w:lineRule="auto"/>
              <w:ind w:left="-75"/>
              <w:rPr>
                <w:rFonts w:ascii="Times New Roman" w:hAnsi="Times New Roman" w:cs="Times New Roman"/>
                <w:sz w:val="26"/>
                <w:szCs w:val="26"/>
                <w:lang w:eastAsia="en-GB"/>
              </w:rPr>
            </w:pPr>
            <w:r w:rsidRPr="006610D7">
              <w:rPr>
                <w:rFonts w:ascii="Times New Roman" w:hAnsi="Times New Roman" w:cs="Times New Roman"/>
                <w:sz w:val="26"/>
                <w:szCs w:val="26"/>
                <w:lang w:eastAsia="en-GB"/>
              </w:rPr>
              <w:t xml:space="preserve">Consultations and/or discussions between and among stakeholders stipulated above will be held at administrative zones of the project regions  to discuss AF induced locust related prevention works </w:t>
            </w:r>
            <w:r w:rsidR="00A31486" w:rsidRPr="006610D7">
              <w:rPr>
                <w:rFonts w:ascii="Times New Roman" w:hAnsi="Times New Roman" w:cs="Times New Roman"/>
                <w:sz w:val="26"/>
                <w:szCs w:val="26"/>
                <w:lang w:eastAsia="en-GB"/>
              </w:rPr>
              <w:t>once</w:t>
            </w:r>
            <w:r w:rsidR="00B830B8" w:rsidRPr="006610D7">
              <w:rPr>
                <w:rFonts w:ascii="Times New Roman" w:hAnsi="Times New Roman" w:cs="Times New Roman"/>
                <w:sz w:val="26"/>
                <w:szCs w:val="26"/>
                <w:lang w:eastAsia="en-GB"/>
              </w:rPr>
              <w:t xml:space="preserve"> in</w:t>
            </w:r>
            <w:r w:rsidR="00A31486" w:rsidRPr="006610D7">
              <w:rPr>
                <w:rFonts w:ascii="Times New Roman" w:hAnsi="Times New Roman" w:cs="Times New Roman"/>
                <w:sz w:val="26"/>
                <w:szCs w:val="26"/>
                <w:lang w:eastAsia="en-GB"/>
              </w:rPr>
              <w:t xml:space="preserve"> </w:t>
            </w:r>
            <w:r w:rsidRPr="006610D7">
              <w:rPr>
                <w:rFonts w:ascii="Times New Roman" w:hAnsi="Times New Roman" w:cs="Times New Roman"/>
                <w:sz w:val="26"/>
                <w:szCs w:val="26"/>
                <w:lang w:eastAsia="en-GB"/>
              </w:rPr>
              <w:t>a year</w:t>
            </w:r>
            <w:r w:rsidR="00B830B8" w:rsidRPr="006610D7">
              <w:rPr>
                <w:rFonts w:ascii="Times New Roman" w:hAnsi="Times New Roman" w:cs="Times New Roman"/>
                <w:sz w:val="26"/>
                <w:szCs w:val="26"/>
                <w:lang w:eastAsia="en-GB"/>
              </w:rPr>
              <w:t>,</w:t>
            </w:r>
            <w:r w:rsidRPr="006610D7">
              <w:rPr>
                <w:rFonts w:ascii="Times New Roman" w:hAnsi="Times New Roman" w:cs="Times New Roman"/>
                <w:sz w:val="26"/>
                <w:szCs w:val="26"/>
                <w:lang w:eastAsia="en-GB"/>
              </w:rPr>
              <w:t xml:space="preserve"> </w:t>
            </w:r>
            <w:r w:rsidR="00A31486" w:rsidRPr="006610D7">
              <w:rPr>
                <w:rFonts w:ascii="Times New Roman" w:hAnsi="Times New Roman" w:cs="Times New Roman"/>
                <w:sz w:val="26"/>
                <w:szCs w:val="26"/>
                <w:lang w:eastAsia="en-GB"/>
              </w:rPr>
              <w:t xml:space="preserve">or </w:t>
            </w:r>
            <w:r w:rsidRPr="006610D7">
              <w:rPr>
                <w:rFonts w:ascii="Times New Roman" w:hAnsi="Times New Roman" w:cs="Times New Roman"/>
                <w:sz w:val="26"/>
                <w:szCs w:val="26"/>
                <w:lang w:eastAsia="en-GB"/>
              </w:rPr>
              <w:t>at the beginning</w:t>
            </w:r>
            <w:r w:rsidR="00A31486" w:rsidRPr="006610D7">
              <w:rPr>
                <w:rFonts w:ascii="Times New Roman" w:hAnsi="Times New Roman" w:cs="Times New Roman"/>
                <w:sz w:val="26"/>
                <w:szCs w:val="26"/>
                <w:lang w:eastAsia="en-GB"/>
              </w:rPr>
              <w:t xml:space="preserve"> of the same</w:t>
            </w:r>
            <w:r w:rsidRPr="006610D7">
              <w:rPr>
                <w:rFonts w:ascii="Times New Roman" w:hAnsi="Times New Roman" w:cs="Times New Roman"/>
                <w:sz w:val="26"/>
                <w:szCs w:val="26"/>
                <w:lang w:eastAsia="en-GB"/>
              </w:rPr>
              <w:t xml:space="preserve"> </w:t>
            </w:r>
            <w:r w:rsidR="00A31486" w:rsidRPr="006610D7">
              <w:rPr>
                <w:rFonts w:ascii="Times New Roman" w:hAnsi="Times New Roman" w:cs="Times New Roman"/>
                <w:sz w:val="26"/>
                <w:szCs w:val="26"/>
                <w:lang w:eastAsia="en-GB"/>
              </w:rPr>
              <w:t>and this level of engagement need to be carried out by the Ministry’s PIU</w:t>
            </w:r>
          </w:p>
        </w:tc>
        <w:tc>
          <w:tcPr>
            <w:tcW w:w="1620" w:type="dxa"/>
          </w:tcPr>
          <w:p w:rsidR="00BC7C23" w:rsidRPr="006610D7" w:rsidRDefault="00BC7C23" w:rsidP="006610D7">
            <w:pPr>
              <w:pStyle w:val="ListParagraph"/>
              <w:spacing w:after="0" w:line="240" w:lineRule="auto"/>
              <w:ind w:left="-28"/>
              <w:rPr>
                <w:rFonts w:ascii="Times New Roman" w:hAnsi="Times New Roman" w:cs="Times New Roman"/>
                <w:sz w:val="26"/>
                <w:szCs w:val="26"/>
                <w:lang w:eastAsia="en-GB"/>
              </w:rPr>
            </w:pPr>
            <w:r w:rsidRPr="006610D7">
              <w:rPr>
                <w:rFonts w:ascii="Times New Roman" w:hAnsi="Times New Roman" w:cs="Times New Roman"/>
                <w:sz w:val="26"/>
                <w:szCs w:val="26"/>
                <w:lang w:eastAsia="en-GB"/>
              </w:rPr>
              <w:t>Twice a year</w:t>
            </w:r>
          </w:p>
        </w:tc>
        <w:tc>
          <w:tcPr>
            <w:tcW w:w="648" w:type="dxa"/>
          </w:tcPr>
          <w:p w:rsidR="00BC7C23" w:rsidRPr="006610D7" w:rsidRDefault="00BC7C23" w:rsidP="006610D7">
            <w:pPr>
              <w:pStyle w:val="ListParagraph"/>
              <w:numPr>
                <w:ilvl w:val="0"/>
                <w:numId w:val="35"/>
              </w:numPr>
              <w:spacing w:after="0" w:line="240" w:lineRule="auto"/>
              <w:ind w:right="-77"/>
              <w:jc w:val="both"/>
              <w:rPr>
                <w:rFonts w:ascii="Times New Roman" w:hAnsi="Times New Roman" w:cs="Times New Roman"/>
                <w:sz w:val="26"/>
                <w:szCs w:val="26"/>
                <w:lang w:eastAsia="en-GB"/>
              </w:rPr>
            </w:pPr>
          </w:p>
        </w:tc>
        <w:tc>
          <w:tcPr>
            <w:tcW w:w="630" w:type="dxa"/>
          </w:tcPr>
          <w:p w:rsidR="00BC7C23" w:rsidRPr="006610D7" w:rsidRDefault="00BC7C23" w:rsidP="006610D7">
            <w:pPr>
              <w:pStyle w:val="ListParagraph"/>
              <w:numPr>
                <w:ilvl w:val="0"/>
                <w:numId w:val="35"/>
              </w:numPr>
              <w:spacing w:after="0" w:line="240" w:lineRule="auto"/>
              <w:ind w:right="-77"/>
              <w:jc w:val="both"/>
              <w:rPr>
                <w:rFonts w:ascii="Times New Roman" w:hAnsi="Times New Roman" w:cs="Times New Roman"/>
                <w:sz w:val="26"/>
                <w:szCs w:val="26"/>
                <w:lang w:eastAsia="en-GB"/>
              </w:rPr>
            </w:pPr>
          </w:p>
        </w:tc>
        <w:tc>
          <w:tcPr>
            <w:tcW w:w="540" w:type="dxa"/>
          </w:tcPr>
          <w:p w:rsidR="00BC7C23" w:rsidRPr="006610D7" w:rsidRDefault="00BC7C23" w:rsidP="006610D7">
            <w:pPr>
              <w:pStyle w:val="ListParagraph"/>
              <w:numPr>
                <w:ilvl w:val="0"/>
                <w:numId w:val="35"/>
              </w:numPr>
              <w:spacing w:after="0" w:line="240" w:lineRule="auto"/>
              <w:ind w:right="-77"/>
              <w:jc w:val="both"/>
              <w:rPr>
                <w:rFonts w:ascii="Times New Roman" w:hAnsi="Times New Roman" w:cs="Times New Roman"/>
                <w:sz w:val="26"/>
                <w:szCs w:val="26"/>
                <w:lang w:eastAsia="en-GB"/>
              </w:rPr>
            </w:pPr>
          </w:p>
        </w:tc>
        <w:tc>
          <w:tcPr>
            <w:tcW w:w="540" w:type="dxa"/>
          </w:tcPr>
          <w:p w:rsidR="00BC7C23" w:rsidRPr="006610D7" w:rsidRDefault="00BC7C23" w:rsidP="006610D7">
            <w:pPr>
              <w:pStyle w:val="ListParagraph"/>
              <w:numPr>
                <w:ilvl w:val="0"/>
                <w:numId w:val="35"/>
              </w:numPr>
              <w:spacing w:after="0" w:line="240" w:lineRule="auto"/>
              <w:ind w:right="-77"/>
              <w:jc w:val="both"/>
              <w:rPr>
                <w:rFonts w:ascii="Times New Roman" w:hAnsi="Times New Roman" w:cs="Times New Roman"/>
                <w:sz w:val="26"/>
                <w:szCs w:val="26"/>
                <w:lang w:eastAsia="en-GB"/>
              </w:rPr>
            </w:pPr>
          </w:p>
        </w:tc>
        <w:tc>
          <w:tcPr>
            <w:tcW w:w="540" w:type="dxa"/>
          </w:tcPr>
          <w:p w:rsidR="00BC7C23" w:rsidRPr="006610D7" w:rsidRDefault="00BC7C23" w:rsidP="006610D7">
            <w:pPr>
              <w:pStyle w:val="ListParagraph"/>
              <w:numPr>
                <w:ilvl w:val="0"/>
                <w:numId w:val="35"/>
              </w:numPr>
              <w:spacing w:after="0" w:line="240" w:lineRule="auto"/>
              <w:ind w:right="-77"/>
              <w:jc w:val="both"/>
              <w:rPr>
                <w:rFonts w:ascii="Times New Roman" w:hAnsi="Times New Roman" w:cs="Times New Roman"/>
                <w:sz w:val="26"/>
                <w:szCs w:val="26"/>
                <w:lang w:eastAsia="en-GB"/>
              </w:rPr>
            </w:pPr>
          </w:p>
        </w:tc>
        <w:tc>
          <w:tcPr>
            <w:tcW w:w="2700" w:type="dxa"/>
          </w:tcPr>
          <w:p w:rsidR="00BC7C23" w:rsidRPr="006610D7" w:rsidRDefault="00BC7C23" w:rsidP="006610D7">
            <w:pPr>
              <w:pStyle w:val="ListParagraph"/>
              <w:spacing w:after="0" w:line="240" w:lineRule="auto"/>
              <w:ind w:left="-18"/>
              <w:rPr>
                <w:rFonts w:ascii="Times New Roman" w:hAnsi="Times New Roman" w:cs="Times New Roman"/>
                <w:sz w:val="20"/>
                <w:szCs w:val="20"/>
                <w:lang w:eastAsia="en-GB"/>
              </w:rPr>
            </w:pPr>
            <w:r w:rsidRPr="006610D7">
              <w:rPr>
                <w:rFonts w:ascii="Times New Roman" w:hAnsi="Times New Roman" w:cs="Times New Roman"/>
                <w:sz w:val="20"/>
                <w:szCs w:val="20"/>
                <w:lang w:eastAsia="en-GB"/>
              </w:rPr>
              <w:t>Zonal level regional administrative structures are linking Regional Bureaus with respective woredas. Hence, it would be necessary for them to consult with zone level structures twice a year.</w:t>
            </w:r>
          </w:p>
        </w:tc>
      </w:tr>
      <w:tr w:rsidR="006610D7" w:rsidRPr="006610D7" w:rsidTr="006610D7">
        <w:trPr>
          <w:trHeight w:val="183"/>
        </w:trPr>
        <w:tc>
          <w:tcPr>
            <w:tcW w:w="496" w:type="dxa"/>
          </w:tcPr>
          <w:p w:rsidR="00BC7C23" w:rsidRPr="006610D7" w:rsidRDefault="00BC7C23" w:rsidP="006610D7">
            <w:pPr>
              <w:spacing w:after="0" w:line="240" w:lineRule="auto"/>
              <w:ind w:left="-108" w:right="-48"/>
              <w:jc w:val="center"/>
              <w:rPr>
                <w:rFonts w:ascii="Times New Roman" w:hAnsi="Times New Roman" w:cs="Times New Roman"/>
                <w:sz w:val="26"/>
                <w:szCs w:val="26"/>
                <w:lang w:eastAsia="en-GB"/>
              </w:rPr>
            </w:pPr>
            <w:r w:rsidRPr="006610D7">
              <w:rPr>
                <w:rFonts w:ascii="Times New Roman" w:hAnsi="Times New Roman" w:cs="Times New Roman"/>
                <w:sz w:val="26"/>
                <w:szCs w:val="26"/>
                <w:lang w:eastAsia="en-GB"/>
              </w:rPr>
              <w:t>4</w:t>
            </w:r>
          </w:p>
        </w:tc>
        <w:tc>
          <w:tcPr>
            <w:tcW w:w="6704" w:type="dxa"/>
          </w:tcPr>
          <w:p w:rsidR="00BC7C23" w:rsidRPr="006610D7" w:rsidRDefault="00BC7C23" w:rsidP="006610D7">
            <w:pPr>
              <w:spacing w:after="0" w:line="240" w:lineRule="auto"/>
              <w:ind w:left="-75"/>
              <w:jc w:val="both"/>
              <w:rPr>
                <w:rFonts w:ascii="Times New Roman" w:hAnsi="Times New Roman" w:cs="Times New Roman"/>
                <w:sz w:val="26"/>
                <w:szCs w:val="26"/>
                <w:lang w:eastAsia="en-GB"/>
              </w:rPr>
            </w:pPr>
            <w:r w:rsidRPr="006610D7">
              <w:rPr>
                <w:rFonts w:ascii="Times New Roman" w:hAnsi="Times New Roman" w:cs="Times New Roman"/>
                <w:sz w:val="26"/>
                <w:szCs w:val="26"/>
                <w:lang w:eastAsia="en-GB"/>
              </w:rPr>
              <w:t xml:space="preserve">Woreda level stakeholders consultation and engagement will be held </w:t>
            </w:r>
            <w:r w:rsidR="00A31486" w:rsidRPr="006610D7">
              <w:rPr>
                <w:rFonts w:ascii="Times New Roman" w:hAnsi="Times New Roman" w:cs="Times New Roman"/>
                <w:sz w:val="26"/>
                <w:szCs w:val="26"/>
                <w:lang w:eastAsia="en-GB"/>
              </w:rPr>
              <w:t>once in a every project</w:t>
            </w:r>
            <w:r w:rsidRPr="006610D7">
              <w:rPr>
                <w:rFonts w:ascii="Times New Roman" w:hAnsi="Times New Roman" w:cs="Times New Roman"/>
                <w:sz w:val="26"/>
                <w:szCs w:val="26"/>
                <w:lang w:eastAsia="en-GB"/>
              </w:rPr>
              <w:t xml:space="preserve"> year during the project period. The </w:t>
            </w:r>
            <w:r w:rsidR="00A31486" w:rsidRPr="006610D7">
              <w:rPr>
                <w:rFonts w:ascii="Times New Roman" w:hAnsi="Times New Roman" w:cs="Times New Roman"/>
                <w:sz w:val="26"/>
                <w:szCs w:val="26"/>
                <w:lang w:eastAsia="en-GB"/>
              </w:rPr>
              <w:t xml:space="preserve">Ministry of </w:t>
            </w:r>
            <w:r w:rsidRPr="006610D7">
              <w:rPr>
                <w:rFonts w:ascii="Times New Roman" w:hAnsi="Times New Roman" w:cs="Times New Roman"/>
                <w:sz w:val="26"/>
                <w:szCs w:val="26"/>
                <w:lang w:eastAsia="en-GB"/>
              </w:rPr>
              <w:t xml:space="preserve">Agriculture </w:t>
            </w:r>
            <w:r w:rsidR="00A31486" w:rsidRPr="006610D7">
              <w:rPr>
                <w:rFonts w:ascii="Times New Roman" w:hAnsi="Times New Roman" w:cs="Times New Roman"/>
                <w:sz w:val="26"/>
                <w:szCs w:val="26"/>
                <w:lang w:eastAsia="en-GB"/>
              </w:rPr>
              <w:t>will a lot a budget for woreda based stakeholders’ engagement</w:t>
            </w:r>
            <w:r w:rsidR="00351DE5" w:rsidRPr="006610D7">
              <w:rPr>
                <w:rFonts w:ascii="Times New Roman" w:hAnsi="Times New Roman" w:cs="Times New Roman"/>
                <w:sz w:val="26"/>
                <w:szCs w:val="26"/>
                <w:lang w:eastAsia="en-GB"/>
              </w:rPr>
              <w:t>. It shall also</w:t>
            </w:r>
            <w:r w:rsidRPr="006610D7">
              <w:rPr>
                <w:rFonts w:ascii="Times New Roman" w:hAnsi="Times New Roman" w:cs="Times New Roman"/>
                <w:sz w:val="26"/>
                <w:szCs w:val="26"/>
                <w:lang w:eastAsia="en-GB"/>
              </w:rPr>
              <w:t xml:space="preserve"> facilitate and lead the discussion. Participants of the woreda level discussion will be </w:t>
            </w:r>
            <w:r w:rsidR="00351DE5" w:rsidRPr="006610D7">
              <w:rPr>
                <w:rFonts w:ascii="Times New Roman" w:hAnsi="Times New Roman" w:cs="Times New Roman"/>
                <w:sz w:val="26"/>
                <w:szCs w:val="26"/>
                <w:lang w:eastAsia="en-GB"/>
              </w:rPr>
              <w:t>invited by the respective R</w:t>
            </w:r>
            <w:r w:rsidR="00B82489" w:rsidRPr="006610D7">
              <w:rPr>
                <w:rFonts w:ascii="Times New Roman" w:hAnsi="Times New Roman" w:cs="Times New Roman"/>
                <w:sz w:val="26"/>
                <w:szCs w:val="26"/>
                <w:lang w:eastAsia="en-GB"/>
              </w:rPr>
              <w:t>b</w:t>
            </w:r>
            <w:r w:rsidR="00351DE5" w:rsidRPr="006610D7">
              <w:rPr>
                <w:rFonts w:ascii="Times New Roman" w:hAnsi="Times New Roman" w:cs="Times New Roman"/>
                <w:sz w:val="26"/>
                <w:szCs w:val="26"/>
                <w:lang w:eastAsia="en-GB"/>
              </w:rPr>
              <w:t>oA.</w:t>
            </w:r>
          </w:p>
        </w:tc>
        <w:tc>
          <w:tcPr>
            <w:tcW w:w="1620" w:type="dxa"/>
          </w:tcPr>
          <w:p w:rsidR="00BC7C23" w:rsidRPr="006610D7" w:rsidRDefault="00BC7C23" w:rsidP="006610D7">
            <w:pPr>
              <w:pStyle w:val="ListParagraph"/>
              <w:tabs>
                <w:tab w:val="left" w:pos="854"/>
              </w:tabs>
              <w:spacing w:after="0" w:line="240" w:lineRule="auto"/>
              <w:ind w:left="0"/>
              <w:rPr>
                <w:rFonts w:ascii="Times New Roman" w:hAnsi="Times New Roman" w:cs="Times New Roman"/>
                <w:sz w:val="20"/>
                <w:szCs w:val="20"/>
                <w:lang w:eastAsia="en-GB"/>
              </w:rPr>
            </w:pPr>
            <w:r w:rsidRPr="006610D7">
              <w:rPr>
                <w:rFonts w:ascii="Times New Roman" w:hAnsi="Times New Roman" w:cs="Times New Roman"/>
                <w:sz w:val="20"/>
                <w:szCs w:val="20"/>
                <w:lang w:eastAsia="en-GB"/>
              </w:rPr>
              <w:t>One Consultation will be held with woreda level  sector offices</w:t>
            </w:r>
          </w:p>
          <w:p w:rsidR="00BC7C23" w:rsidRPr="006610D7" w:rsidRDefault="00BC7C23" w:rsidP="006610D7">
            <w:pPr>
              <w:pStyle w:val="ListParagraph"/>
              <w:tabs>
                <w:tab w:val="left" w:pos="854"/>
              </w:tabs>
              <w:spacing w:after="0" w:line="240" w:lineRule="auto"/>
              <w:ind w:left="0"/>
              <w:rPr>
                <w:rFonts w:ascii="Times New Roman" w:hAnsi="Times New Roman" w:cs="Times New Roman"/>
                <w:lang w:eastAsia="en-GB"/>
              </w:rPr>
            </w:pPr>
          </w:p>
        </w:tc>
        <w:tc>
          <w:tcPr>
            <w:tcW w:w="648" w:type="dxa"/>
          </w:tcPr>
          <w:p w:rsidR="00BC7C23" w:rsidRPr="006610D7" w:rsidRDefault="00BC7C23" w:rsidP="006610D7">
            <w:pPr>
              <w:pStyle w:val="ListParagraph"/>
              <w:numPr>
                <w:ilvl w:val="0"/>
                <w:numId w:val="36"/>
              </w:numPr>
              <w:spacing w:after="0" w:line="240" w:lineRule="auto"/>
              <w:ind w:right="-77"/>
              <w:jc w:val="both"/>
              <w:rPr>
                <w:rFonts w:ascii="Times New Roman" w:hAnsi="Times New Roman" w:cs="Times New Roman"/>
                <w:sz w:val="26"/>
                <w:szCs w:val="26"/>
                <w:lang w:eastAsia="en-GB"/>
              </w:rPr>
            </w:pPr>
          </w:p>
        </w:tc>
        <w:tc>
          <w:tcPr>
            <w:tcW w:w="630" w:type="dxa"/>
          </w:tcPr>
          <w:p w:rsidR="00BC7C23" w:rsidRPr="006610D7" w:rsidRDefault="00BC7C23" w:rsidP="006610D7">
            <w:pPr>
              <w:pStyle w:val="ListParagraph"/>
              <w:numPr>
                <w:ilvl w:val="0"/>
                <w:numId w:val="36"/>
              </w:numPr>
              <w:spacing w:after="0" w:line="240" w:lineRule="auto"/>
              <w:ind w:right="-77"/>
              <w:jc w:val="both"/>
              <w:rPr>
                <w:rFonts w:ascii="Times New Roman" w:hAnsi="Times New Roman" w:cs="Times New Roman"/>
                <w:sz w:val="26"/>
                <w:szCs w:val="26"/>
                <w:lang w:eastAsia="en-GB"/>
              </w:rPr>
            </w:pPr>
          </w:p>
        </w:tc>
        <w:tc>
          <w:tcPr>
            <w:tcW w:w="540" w:type="dxa"/>
          </w:tcPr>
          <w:p w:rsidR="00BC7C23" w:rsidRPr="006610D7" w:rsidRDefault="00BC7C23" w:rsidP="006610D7">
            <w:pPr>
              <w:pStyle w:val="ListParagraph"/>
              <w:numPr>
                <w:ilvl w:val="0"/>
                <w:numId w:val="36"/>
              </w:numPr>
              <w:spacing w:after="0" w:line="240" w:lineRule="auto"/>
              <w:ind w:right="-77"/>
              <w:jc w:val="both"/>
              <w:rPr>
                <w:rFonts w:ascii="Times New Roman" w:hAnsi="Times New Roman" w:cs="Times New Roman"/>
                <w:sz w:val="26"/>
                <w:szCs w:val="26"/>
                <w:lang w:eastAsia="en-GB"/>
              </w:rPr>
            </w:pPr>
          </w:p>
        </w:tc>
        <w:tc>
          <w:tcPr>
            <w:tcW w:w="540" w:type="dxa"/>
          </w:tcPr>
          <w:p w:rsidR="00BC7C23" w:rsidRPr="006610D7" w:rsidRDefault="00BC7C23" w:rsidP="006610D7">
            <w:pPr>
              <w:pStyle w:val="ListParagraph"/>
              <w:numPr>
                <w:ilvl w:val="0"/>
                <w:numId w:val="36"/>
              </w:numPr>
              <w:spacing w:after="0" w:line="240" w:lineRule="auto"/>
              <w:ind w:right="-77"/>
              <w:jc w:val="both"/>
              <w:rPr>
                <w:rFonts w:ascii="Times New Roman" w:hAnsi="Times New Roman" w:cs="Times New Roman"/>
                <w:sz w:val="26"/>
                <w:szCs w:val="26"/>
                <w:lang w:eastAsia="en-GB"/>
              </w:rPr>
            </w:pPr>
          </w:p>
        </w:tc>
        <w:tc>
          <w:tcPr>
            <w:tcW w:w="540" w:type="dxa"/>
          </w:tcPr>
          <w:p w:rsidR="00BC7C23" w:rsidRPr="006610D7" w:rsidRDefault="00BC7C23" w:rsidP="006610D7">
            <w:pPr>
              <w:pStyle w:val="ListParagraph"/>
              <w:numPr>
                <w:ilvl w:val="0"/>
                <w:numId w:val="36"/>
              </w:numPr>
              <w:spacing w:after="0" w:line="240" w:lineRule="auto"/>
              <w:ind w:right="-77"/>
              <w:jc w:val="both"/>
              <w:rPr>
                <w:rFonts w:ascii="Times New Roman" w:hAnsi="Times New Roman" w:cs="Times New Roman"/>
                <w:sz w:val="26"/>
                <w:szCs w:val="26"/>
                <w:lang w:eastAsia="en-GB"/>
              </w:rPr>
            </w:pPr>
          </w:p>
        </w:tc>
        <w:tc>
          <w:tcPr>
            <w:tcW w:w="2700" w:type="dxa"/>
          </w:tcPr>
          <w:p w:rsidR="00BC7C23" w:rsidRPr="006610D7" w:rsidRDefault="00BC7C23" w:rsidP="006610D7">
            <w:pPr>
              <w:pStyle w:val="ListParagraph"/>
              <w:spacing w:after="0" w:line="240" w:lineRule="auto"/>
              <w:ind w:left="72"/>
              <w:rPr>
                <w:rFonts w:ascii="Times New Roman" w:hAnsi="Times New Roman" w:cs="Times New Roman"/>
                <w:sz w:val="20"/>
                <w:szCs w:val="20"/>
                <w:lang w:eastAsia="en-GB"/>
              </w:rPr>
            </w:pPr>
            <w:r w:rsidRPr="006610D7">
              <w:rPr>
                <w:rFonts w:ascii="Times New Roman" w:hAnsi="Times New Roman" w:cs="Times New Roman"/>
                <w:sz w:val="20"/>
                <w:szCs w:val="20"/>
                <w:lang w:eastAsia="en-GB"/>
              </w:rPr>
              <w:t>Consultation is will be held at every woreda with relevant woreda level stakeholders to discuss about the various aspects of desert locust prevention and control related issues</w:t>
            </w:r>
          </w:p>
        </w:tc>
      </w:tr>
      <w:tr w:rsidR="006610D7" w:rsidRPr="006610D7" w:rsidTr="006610D7">
        <w:trPr>
          <w:trHeight w:val="242"/>
        </w:trPr>
        <w:tc>
          <w:tcPr>
            <w:tcW w:w="496" w:type="dxa"/>
          </w:tcPr>
          <w:p w:rsidR="00BC7C23" w:rsidRPr="006610D7" w:rsidRDefault="00BC7C23" w:rsidP="006610D7">
            <w:pPr>
              <w:spacing w:after="0" w:line="240" w:lineRule="auto"/>
              <w:ind w:left="-108" w:right="-48"/>
              <w:jc w:val="center"/>
              <w:rPr>
                <w:rFonts w:ascii="Times New Roman" w:hAnsi="Times New Roman" w:cs="Times New Roman"/>
                <w:sz w:val="26"/>
                <w:szCs w:val="26"/>
                <w:lang w:eastAsia="en-GB"/>
              </w:rPr>
            </w:pPr>
            <w:r w:rsidRPr="006610D7">
              <w:rPr>
                <w:rFonts w:ascii="Times New Roman" w:hAnsi="Times New Roman" w:cs="Times New Roman"/>
                <w:sz w:val="26"/>
                <w:szCs w:val="26"/>
                <w:lang w:eastAsia="en-GB"/>
              </w:rPr>
              <w:t>5</w:t>
            </w:r>
          </w:p>
        </w:tc>
        <w:tc>
          <w:tcPr>
            <w:tcW w:w="6704" w:type="dxa"/>
          </w:tcPr>
          <w:p w:rsidR="00BC7C23" w:rsidRPr="006610D7" w:rsidRDefault="00BC7C23" w:rsidP="006610D7">
            <w:pPr>
              <w:spacing w:after="0" w:line="240" w:lineRule="auto"/>
              <w:ind w:left="-75"/>
              <w:jc w:val="both"/>
              <w:rPr>
                <w:rFonts w:ascii="Times New Roman" w:hAnsi="Times New Roman" w:cs="Times New Roman"/>
                <w:sz w:val="26"/>
                <w:szCs w:val="26"/>
                <w:lang w:eastAsia="en-GB"/>
              </w:rPr>
            </w:pPr>
            <w:r w:rsidRPr="006610D7">
              <w:rPr>
                <w:rFonts w:ascii="Times New Roman" w:hAnsi="Times New Roman" w:cs="Times New Roman"/>
                <w:sz w:val="26"/>
                <w:szCs w:val="26"/>
                <w:lang w:eastAsia="en-GB"/>
              </w:rPr>
              <w:t xml:space="preserve">Community consultation will be conducted with facilitations by the woreda EELRP focal persons. This consultation is a key platform to understand whether or not the community was at the center of DL prevention works or whether or not necessary participation was achieved at every level. Hence, this consultation will help to draw lessons, strengths and challenges and shall be held </w:t>
            </w:r>
            <w:r w:rsidR="00351DE5" w:rsidRPr="006610D7">
              <w:rPr>
                <w:rFonts w:ascii="Times New Roman" w:hAnsi="Times New Roman" w:cs="Times New Roman"/>
                <w:sz w:val="26"/>
                <w:szCs w:val="26"/>
                <w:lang w:eastAsia="en-GB"/>
              </w:rPr>
              <w:t xml:space="preserve">once in </w:t>
            </w:r>
            <w:r w:rsidRPr="006610D7">
              <w:rPr>
                <w:rFonts w:ascii="Times New Roman" w:hAnsi="Times New Roman" w:cs="Times New Roman"/>
                <w:sz w:val="26"/>
                <w:szCs w:val="26"/>
                <w:lang w:eastAsia="en-GB"/>
              </w:rPr>
              <w:t>every year in the project period.</w:t>
            </w:r>
          </w:p>
        </w:tc>
        <w:tc>
          <w:tcPr>
            <w:tcW w:w="1620" w:type="dxa"/>
          </w:tcPr>
          <w:p w:rsidR="00BC7C23" w:rsidRPr="006610D7" w:rsidRDefault="00BC7C23" w:rsidP="006610D7">
            <w:pPr>
              <w:spacing w:after="0" w:line="240" w:lineRule="auto"/>
              <w:rPr>
                <w:rFonts w:ascii="Times New Roman" w:hAnsi="Times New Roman" w:cs="Times New Roman"/>
                <w:sz w:val="26"/>
                <w:szCs w:val="26"/>
                <w:lang w:eastAsia="en-GB"/>
              </w:rPr>
            </w:pPr>
            <w:r w:rsidRPr="006610D7">
              <w:rPr>
                <w:rFonts w:ascii="Times New Roman" w:hAnsi="Times New Roman" w:cs="Times New Roman"/>
                <w:sz w:val="26"/>
                <w:szCs w:val="26"/>
                <w:lang w:eastAsia="en-GB"/>
              </w:rPr>
              <w:t xml:space="preserve">Community level consultation need to be held at launching and implementation stages </w:t>
            </w:r>
          </w:p>
        </w:tc>
        <w:tc>
          <w:tcPr>
            <w:tcW w:w="648" w:type="dxa"/>
          </w:tcPr>
          <w:p w:rsidR="00BC7C23" w:rsidRPr="006610D7" w:rsidRDefault="00BC7C23" w:rsidP="006610D7">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630" w:type="dxa"/>
          </w:tcPr>
          <w:p w:rsidR="00BC7C23" w:rsidRPr="006610D7" w:rsidRDefault="00BC7C23" w:rsidP="006610D7">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540" w:type="dxa"/>
          </w:tcPr>
          <w:p w:rsidR="00BC7C23" w:rsidRPr="006610D7" w:rsidRDefault="00BC7C23" w:rsidP="006610D7">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540" w:type="dxa"/>
          </w:tcPr>
          <w:p w:rsidR="00BC7C23" w:rsidRPr="006610D7" w:rsidRDefault="00BC7C23" w:rsidP="006610D7">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540" w:type="dxa"/>
          </w:tcPr>
          <w:p w:rsidR="00BC7C23" w:rsidRPr="006610D7" w:rsidRDefault="00BC7C23" w:rsidP="006610D7">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2700" w:type="dxa"/>
          </w:tcPr>
          <w:p w:rsidR="00BC7C23" w:rsidRPr="006610D7" w:rsidRDefault="00BC7C23" w:rsidP="006610D7">
            <w:pPr>
              <w:spacing w:after="0" w:line="240" w:lineRule="auto"/>
              <w:ind w:left="-18"/>
              <w:rPr>
                <w:rFonts w:ascii="Times New Roman" w:hAnsi="Times New Roman" w:cs="Times New Roman"/>
                <w:sz w:val="20"/>
                <w:szCs w:val="20"/>
                <w:lang w:eastAsia="en-GB"/>
              </w:rPr>
            </w:pPr>
            <w:r w:rsidRPr="006610D7">
              <w:rPr>
                <w:rFonts w:ascii="Times New Roman" w:hAnsi="Times New Roman" w:cs="Times New Roman"/>
                <w:sz w:val="20"/>
                <w:szCs w:val="20"/>
                <w:lang w:eastAsia="en-GB"/>
              </w:rPr>
              <w:t>Two rounds of consultations will be held. The first to raise awareness of affected communities about the plan,</w:t>
            </w:r>
          </w:p>
          <w:p w:rsidR="00BC7C23" w:rsidRPr="006610D7" w:rsidRDefault="00BC7C23" w:rsidP="006610D7">
            <w:pPr>
              <w:spacing w:after="0" w:line="240" w:lineRule="auto"/>
              <w:ind w:left="-18"/>
              <w:rPr>
                <w:rFonts w:ascii="Times New Roman" w:hAnsi="Times New Roman" w:cs="Times New Roman"/>
                <w:sz w:val="20"/>
                <w:szCs w:val="20"/>
                <w:lang w:eastAsia="en-GB"/>
              </w:rPr>
            </w:pPr>
            <w:r w:rsidRPr="006610D7">
              <w:rPr>
                <w:rFonts w:ascii="Times New Roman" w:hAnsi="Times New Roman" w:cs="Times New Roman"/>
                <w:sz w:val="20"/>
                <w:szCs w:val="20"/>
                <w:lang w:eastAsia="en-GB"/>
              </w:rPr>
              <w:t>Second, consultation shall be held to evaluate the implementation, identify challenges and lessons</w:t>
            </w:r>
          </w:p>
        </w:tc>
      </w:tr>
      <w:tr w:rsidR="006610D7" w:rsidRPr="006610D7" w:rsidTr="006610D7">
        <w:trPr>
          <w:trHeight w:val="242"/>
        </w:trPr>
        <w:tc>
          <w:tcPr>
            <w:tcW w:w="496" w:type="dxa"/>
          </w:tcPr>
          <w:p w:rsidR="00B82489" w:rsidRPr="006610D7" w:rsidRDefault="00B82489" w:rsidP="006610D7">
            <w:pPr>
              <w:spacing w:after="0" w:line="240" w:lineRule="auto"/>
              <w:ind w:left="-108" w:right="-48"/>
              <w:jc w:val="center"/>
              <w:rPr>
                <w:rFonts w:ascii="Times New Roman" w:hAnsi="Times New Roman" w:cs="Times New Roman"/>
                <w:sz w:val="26"/>
                <w:szCs w:val="26"/>
                <w:lang w:eastAsia="en-GB"/>
              </w:rPr>
            </w:pPr>
            <w:r w:rsidRPr="006610D7">
              <w:rPr>
                <w:rFonts w:ascii="Times New Roman" w:hAnsi="Times New Roman" w:cs="Times New Roman"/>
                <w:sz w:val="26"/>
                <w:szCs w:val="26"/>
                <w:lang w:eastAsia="en-GB"/>
              </w:rPr>
              <w:t>6</w:t>
            </w:r>
          </w:p>
        </w:tc>
        <w:tc>
          <w:tcPr>
            <w:tcW w:w="6704" w:type="dxa"/>
          </w:tcPr>
          <w:p w:rsidR="00B82489" w:rsidRPr="006610D7" w:rsidRDefault="00B82489" w:rsidP="006610D7">
            <w:pPr>
              <w:spacing w:after="0" w:line="240" w:lineRule="auto"/>
              <w:ind w:left="-75"/>
              <w:jc w:val="both"/>
              <w:rPr>
                <w:rFonts w:ascii="Times New Roman" w:hAnsi="Times New Roman" w:cs="Times New Roman"/>
                <w:sz w:val="26"/>
                <w:szCs w:val="26"/>
                <w:lang w:eastAsia="en-GB"/>
              </w:rPr>
            </w:pPr>
            <w:r w:rsidRPr="006610D7">
              <w:rPr>
                <w:rFonts w:ascii="Times New Roman" w:hAnsi="Times New Roman" w:cs="Times New Roman"/>
                <w:sz w:val="26"/>
                <w:szCs w:val="26"/>
                <w:lang w:eastAsia="en-GB"/>
              </w:rPr>
              <w:t xml:space="preserve"> Key stakeholders in the area of research and knowledge generation, such as agricultural universities (Haro Maya, Hawassa, Jimma, Ambo, Bahir Dar, etc.,)  and Agricultural Research Centers, such as Ethiopian Institute of Agricultural Research,  regional Agricultural Research Institutes (RARIs, DELCO</w:t>
            </w:r>
            <w:r w:rsidR="002D774E" w:rsidRPr="006610D7">
              <w:rPr>
                <w:rFonts w:ascii="Times New Roman" w:hAnsi="Times New Roman" w:cs="Times New Roman"/>
                <w:sz w:val="26"/>
                <w:szCs w:val="26"/>
                <w:lang w:eastAsia="en-GB"/>
              </w:rPr>
              <w:t>-EA</w:t>
            </w:r>
            <w:r w:rsidRPr="006610D7">
              <w:rPr>
                <w:rFonts w:ascii="Times New Roman" w:hAnsi="Times New Roman" w:cs="Times New Roman"/>
                <w:sz w:val="26"/>
                <w:szCs w:val="26"/>
                <w:lang w:eastAsia="en-GB"/>
              </w:rPr>
              <w:t>, FAO</w:t>
            </w:r>
            <w:r w:rsidR="002D774E" w:rsidRPr="006610D7">
              <w:rPr>
                <w:rFonts w:ascii="Times New Roman" w:hAnsi="Times New Roman" w:cs="Times New Roman"/>
                <w:sz w:val="26"/>
                <w:szCs w:val="26"/>
                <w:lang w:eastAsia="en-GB"/>
              </w:rPr>
              <w:t>, ICIPE</w:t>
            </w:r>
            <w:r w:rsidRPr="006610D7">
              <w:rPr>
                <w:rFonts w:ascii="Times New Roman" w:hAnsi="Times New Roman" w:cs="Times New Roman"/>
                <w:sz w:val="26"/>
                <w:szCs w:val="26"/>
                <w:lang w:eastAsia="en-GB"/>
              </w:rPr>
              <w:t xml:space="preserve">) need to have a platform to consult and discuss about desert locust prevention </w:t>
            </w:r>
            <w:r w:rsidR="002D774E" w:rsidRPr="006610D7">
              <w:rPr>
                <w:rFonts w:ascii="Times New Roman" w:hAnsi="Times New Roman" w:cs="Times New Roman"/>
                <w:sz w:val="26"/>
                <w:szCs w:val="26"/>
                <w:lang w:eastAsia="en-GB"/>
              </w:rPr>
              <w:t xml:space="preserve">and control related </w:t>
            </w:r>
            <w:r w:rsidRPr="006610D7">
              <w:rPr>
                <w:rFonts w:ascii="Times New Roman" w:hAnsi="Times New Roman" w:cs="Times New Roman"/>
                <w:sz w:val="26"/>
                <w:szCs w:val="26"/>
                <w:lang w:eastAsia="en-GB"/>
              </w:rPr>
              <w:t>is</w:t>
            </w:r>
            <w:r w:rsidR="002D774E" w:rsidRPr="006610D7">
              <w:rPr>
                <w:rFonts w:ascii="Times New Roman" w:hAnsi="Times New Roman" w:cs="Times New Roman"/>
                <w:sz w:val="26"/>
                <w:szCs w:val="26"/>
                <w:lang w:eastAsia="en-GB"/>
              </w:rPr>
              <w:t>s</w:t>
            </w:r>
            <w:r w:rsidRPr="006610D7">
              <w:rPr>
                <w:rFonts w:ascii="Times New Roman" w:hAnsi="Times New Roman" w:cs="Times New Roman"/>
                <w:sz w:val="26"/>
                <w:szCs w:val="26"/>
                <w:lang w:eastAsia="en-GB"/>
              </w:rPr>
              <w:t>ues</w:t>
            </w:r>
            <w:r w:rsidR="002D774E" w:rsidRPr="006610D7">
              <w:rPr>
                <w:rFonts w:ascii="Times New Roman" w:hAnsi="Times New Roman" w:cs="Times New Roman"/>
                <w:sz w:val="26"/>
                <w:szCs w:val="26"/>
                <w:lang w:eastAsia="en-GB"/>
              </w:rPr>
              <w:t>. The discussion will be facilitated by MOA</w:t>
            </w:r>
          </w:p>
        </w:tc>
        <w:tc>
          <w:tcPr>
            <w:tcW w:w="1620" w:type="dxa"/>
          </w:tcPr>
          <w:p w:rsidR="00B82489" w:rsidRPr="006610D7" w:rsidRDefault="002D774E" w:rsidP="006610D7">
            <w:pPr>
              <w:spacing w:after="0" w:line="240" w:lineRule="auto"/>
              <w:rPr>
                <w:rFonts w:ascii="Times New Roman" w:hAnsi="Times New Roman" w:cs="Times New Roman"/>
                <w:sz w:val="26"/>
                <w:szCs w:val="26"/>
                <w:lang w:eastAsia="en-GB"/>
              </w:rPr>
            </w:pPr>
            <w:r w:rsidRPr="006610D7">
              <w:rPr>
                <w:rFonts w:ascii="Times New Roman" w:hAnsi="Times New Roman" w:cs="Times New Roman"/>
                <w:sz w:val="26"/>
                <w:szCs w:val="26"/>
                <w:lang w:eastAsia="en-GB"/>
              </w:rPr>
              <w:t>annual</w:t>
            </w:r>
          </w:p>
        </w:tc>
        <w:tc>
          <w:tcPr>
            <w:tcW w:w="648" w:type="dxa"/>
          </w:tcPr>
          <w:p w:rsidR="00B82489" w:rsidRPr="006610D7" w:rsidRDefault="00B82489" w:rsidP="006610D7">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630" w:type="dxa"/>
          </w:tcPr>
          <w:p w:rsidR="00B82489" w:rsidRPr="006610D7" w:rsidRDefault="00B82489" w:rsidP="006610D7">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540" w:type="dxa"/>
          </w:tcPr>
          <w:p w:rsidR="00B82489" w:rsidRPr="006610D7" w:rsidRDefault="00B82489" w:rsidP="006610D7">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540" w:type="dxa"/>
          </w:tcPr>
          <w:p w:rsidR="00B82489" w:rsidRPr="006610D7" w:rsidRDefault="00B82489" w:rsidP="006610D7">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540" w:type="dxa"/>
          </w:tcPr>
          <w:p w:rsidR="00B82489" w:rsidRPr="006610D7" w:rsidRDefault="00B82489" w:rsidP="006610D7">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2700" w:type="dxa"/>
          </w:tcPr>
          <w:p w:rsidR="00B82489" w:rsidRPr="006610D7" w:rsidRDefault="00B82489" w:rsidP="006610D7">
            <w:pPr>
              <w:spacing w:after="0" w:line="240" w:lineRule="auto"/>
              <w:ind w:left="-18"/>
              <w:rPr>
                <w:rFonts w:ascii="Times New Roman" w:hAnsi="Times New Roman" w:cs="Times New Roman"/>
                <w:sz w:val="20"/>
                <w:szCs w:val="20"/>
                <w:lang w:eastAsia="en-GB"/>
              </w:rPr>
            </w:pPr>
          </w:p>
        </w:tc>
      </w:tr>
    </w:tbl>
    <w:p w:rsidR="009C3FEC" w:rsidRPr="006610D7" w:rsidRDefault="009C3FEC" w:rsidP="002F0A0B">
      <w:pPr>
        <w:spacing w:after="0" w:line="240" w:lineRule="auto"/>
        <w:jc w:val="both"/>
        <w:rPr>
          <w:rFonts w:ascii="Times New Roman" w:hAnsi="Times New Roman" w:cs="Times New Roman"/>
          <w:sz w:val="26"/>
          <w:szCs w:val="26"/>
          <w:lang w:eastAsia="en-GB"/>
        </w:rPr>
      </w:pPr>
    </w:p>
    <w:p w:rsidR="006610D7" w:rsidRPr="006610D7" w:rsidRDefault="006610D7" w:rsidP="00BC7C23">
      <w:pPr>
        <w:tabs>
          <w:tab w:val="left" w:pos="1815"/>
        </w:tabs>
        <w:spacing w:after="0" w:line="240" w:lineRule="auto"/>
        <w:rPr>
          <w:rFonts w:ascii="Times New Roman" w:hAnsi="Times New Roman" w:cs="Times New Roman"/>
          <w:sz w:val="26"/>
          <w:szCs w:val="26"/>
          <w:lang w:eastAsia="en-GB"/>
        </w:rPr>
      </w:pPr>
      <w:bookmarkStart w:id="18" w:name="_GoBack"/>
      <w:bookmarkEnd w:id="18"/>
    </w:p>
    <w:sectPr w:rsidR="006610D7" w:rsidRPr="006610D7" w:rsidSect="006610D7">
      <w:headerReference w:type="default" r:id="rId11"/>
      <w:pgSz w:w="16838" w:h="11906" w:orient="landscape"/>
      <w:pgMar w:top="1440" w:right="1440" w:bottom="189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EB4" w:rsidRDefault="00805EB4" w:rsidP="003F21D6">
      <w:pPr>
        <w:spacing w:after="0" w:line="240" w:lineRule="auto"/>
      </w:pPr>
      <w:r>
        <w:separator/>
      </w:r>
    </w:p>
  </w:endnote>
  <w:endnote w:type="continuationSeparator" w:id="0">
    <w:p w:rsidR="00805EB4" w:rsidRDefault="00805EB4" w:rsidP="003F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350680"/>
      <w:docPartObj>
        <w:docPartGallery w:val="Page Numbers (Bottom of Page)"/>
        <w:docPartUnique/>
      </w:docPartObj>
    </w:sdtPr>
    <w:sdtEndPr>
      <w:rPr>
        <w:noProof/>
      </w:rPr>
    </w:sdtEndPr>
    <w:sdtContent>
      <w:p w:rsidR="00B82489" w:rsidRDefault="00B82489">
        <w:pPr>
          <w:pStyle w:val="Footer"/>
          <w:jc w:val="center"/>
        </w:pPr>
        <w:r>
          <w:fldChar w:fldCharType="begin"/>
        </w:r>
        <w:r>
          <w:instrText xml:space="preserve"> PAGE   \* MERGEFORMAT </w:instrText>
        </w:r>
        <w:r>
          <w:fldChar w:fldCharType="separate"/>
        </w:r>
        <w:r w:rsidR="00805EB4">
          <w:rPr>
            <w:noProof/>
          </w:rPr>
          <w:t>1</w:t>
        </w:r>
        <w:r>
          <w:rPr>
            <w:noProof/>
          </w:rPr>
          <w:fldChar w:fldCharType="end"/>
        </w:r>
      </w:p>
    </w:sdtContent>
  </w:sdt>
  <w:p w:rsidR="00B82489" w:rsidRDefault="00B82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EB4" w:rsidRDefault="00805EB4" w:rsidP="003F21D6">
      <w:pPr>
        <w:spacing w:after="0" w:line="240" w:lineRule="auto"/>
      </w:pPr>
      <w:r>
        <w:separator/>
      </w:r>
    </w:p>
  </w:footnote>
  <w:footnote w:type="continuationSeparator" w:id="0">
    <w:p w:rsidR="00805EB4" w:rsidRDefault="00805EB4" w:rsidP="003F2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89" w:rsidRPr="006610D7" w:rsidRDefault="006610D7" w:rsidP="006610D7">
    <w:pPr>
      <w:pStyle w:val="Header"/>
      <w:tabs>
        <w:tab w:val="clear" w:pos="4513"/>
        <w:tab w:val="clear" w:pos="9026"/>
        <w:tab w:val="left" w:pos="153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B5E"/>
    <w:multiLevelType w:val="hybridMultilevel"/>
    <w:tmpl w:val="A3E28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97B66"/>
    <w:multiLevelType w:val="hybridMultilevel"/>
    <w:tmpl w:val="393E8802"/>
    <w:lvl w:ilvl="0" w:tplc="40090001">
      <w:start w:val="1"/>
      <w:numFmt w:val="bullet"/>
      <w:lvlText w:val=""/>
      <w:lvlJc w:val="left"/>
      <w:pPr>
        <w:ind w:left="240" w:hanging="360"/>
      </w:pPr>
      <w:rPr>
        <w:rFonts w:ascii="Symbol" w:hAnsi="Symbol" w:hint="default"/>
      </w:rPr>
    </w:lvl>
    <w:lvl w:ilvl="1" w:tplc="40090003" w:tentative="1">
      <w:start w:val="1"/>
      <w:numFmt w:val="bullet"/>
      <w:lvlText w:val="o"/>
      <w:lvlJc w:val="left"/>
      <w:pPr>
        <w:ind w:left="960" w:hanging="360"/>
      </w:pPr>
      <w:rPr>
        <w:rFonts w:ascii="Courier New" w:hAnsi="Courier New" w:cs="Courier New" w:hint="default"/>
      </w:rPr>
    </w:lvl>
    <w:lvl w:ilvl="2" w:tplc="40090005" w:tentative="1">
      <w:start w:val="1"/>
      <w:numFmt w:val="bullet"/>
      <w:lvlText w:val=""/>
      <w:lvlJc w:val="left"/>
      <w:pPr>
        <w:ind w:left="1680" w:hanging="360"/>
      </w:pPr>
      <w:rPr>
        <w:rFonts w:ascii="Wingdings" w:hAnsi="Wingdings" w:hint="default"/>
      </w:rPr>
    </w:lvl>
    <w:lvl w:ilvl="3" w:tplc="40090001" w:tentative="1">
      <w:start w:val="1"/>
      <w:numFmt w:val="bullet"/>
      <w:lvlText w:val=""/>
      <w:lvlJc w:val="left"/>
      <w:pPr>
        <w:ind w:left="2400" w:hanging="360"/>
      </w:pPr>
      <w:rPr>
        <w:rFonts w:ascii="Symbol" w:hAnsi="Symbol" w:hint="default"/>
      </w:rPr>
    </w:lvl>
    <w:lvl w:ilvl="4" w:tplc="40090003" w:tentative="1">
      <w:start w:val="1"/>
      <w:numFmt w:val="bullet"/>
      <w:lvlText w:val="o"/>
      <w:lvlJc w:val="left"/>
      <w:pPr>
        <w:ind w:left="3120" w:hanging="360"/>
      </w:pPr>
      <w:rPr>
        <w:rFonts w:ascii="Courier New" w:hAnsi="Courier New" w:cs="Courier New" w:hint="default"/>
      </w:rPr>
    </w:lvl>
    <w:lvl w:ilvl="5" w:tplc="40090005" w:tentative="1">
      <w:start w:val="1"/>
      <w:numFmt w:val="bullet"/>
      <w:lvlText w:val=""/>
      <w:lvlJc w:val="left"/>
      <w:pPr>
        <w:ind w:left="3840" w:hanging="360"/>
      </w:pPr>
      <w:rPr>
        <w:rFonts w:ascii="Wingdings" w:hAnsi="Wingdings" w:hint="default"/>
      </w:rPr>
    </w:lvl>
    <w:lvl w:ilvl="6" w:tplc="40090001" w:tentative="1">
      <w:start w:val="1"/>
      <w:numFmt w:val="bullet"/>
      <w:lvlText w:val=""/>
      <w:lvlJc w:val="left"/>
      <w:pPr>
        <w:ind w:left="4560" w:hanging="360"/>
      </w:pPr>
      <w:rPr>
        <w:rFonts w:ascii="Symbol" w:hAnsi="Symbol" w:hint="default"/>
      </w:rPr>
    </w:lvl>
    <w:lvl w:ilvl="7" w:tplc="40090003" w:tentative="1">
      <w:start w:val="1"/>
      <w:numFmt w:val="bullet"/>
      <w:lvlText w:val="o"/>
      <w:lvlJc w:val="left"/>
      <w:pPr>
        <w:ind w:left="5280" w:hanging="360"/>
      </w:pPr>
      <w:rPr>
        <w:rFonts w:ascii="Courier New" w:hAnsi="Courier New" w:cs="Courier New" w:hint="default"/>
      </w:rPr>
    </w:lvl>
    <w:lvl w:ilvl="8" w:tplc="40090005" w:tentative="1">
      <w:start w:val="1"/>
      <w:numFmt w:val="bullet"/>
      <w:lvlText w:val=""/>
      <w:lvlJc w:val="left"/>
      <w:pPr>
        <w:ind w:left="6000" w:hanging="360"/>
      </w:pPr>
      <w:rPr>
        <w:rFonts w:ascii="Wingdings" w:hAnsi="Wingdings" w:hint="default"/>
      </w:rPr>
    </w:lvl>
  </w:abstractNum>
  <w:abstractNum w:abstractNumId="2">
    <w:nsid w:val="05F6560F"/>
    <w:multiLevelType w:val="hybridMultilevel"/>
    <w:tmpl w:val="94843938"/>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nsid w:val="08A301DD"/>
    <w:multiLevelType w:val="hybridMultilevel"/>
    <w:tmpl w:val="8DD2531E"/>
    <w:lvl w:ilvl="0" w:tplc="6520199A">
      <w:start w:val="1"/>
      <w:numFmt w:val="decimal"/>
      <w:lvlText w:val="%1."/>
      <w:lvlJc w:val="left"/>
      <w:pPr>
        <w:ind w:left="720" w:hanging="360"/>
      </w:pPr>
      <w:rPr>
        <w:rFonts w:asciiTheme="minorHAnsi"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CF1371D"/>
    <w:multiLevelType w:val="hybridMultilevel"/>
    <w:tmpl w:val="28F8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A25CEB"/>
    <w:multiLevelType w:val="hybridMultilevel"/>
    <w:tmpl w:val="547EC0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1EF39DE"/>
    <w:multiLevelType w:val="hybridMultilevel"/>
    <w:tmpl w:val="4E684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4C9052F"/>
    <w:multiLevelType w:val="hybridMultilevel"/>
    <w:tmpl w:val="11B6F8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9A86535"/>
    <w:multiLevelType w:val="multilevel"/>
    <w:tmpl w:val="4FEED66A"/>
    <w:lvl w:ilvl="0">
      <w:start w:val="1"/>
      <w:numFmt w:val="decimal"/>
      <w:lvlText w:val="%1."/>
      <w:lvlJc w:val="left"/>
      <w:pPr>
        <w:ind w:left="360" w:hanging="360"/>
      </w:pPr>
      <w:rPr>
        <w:rFonts w:hint="default"/>
        <w:b/>
        <w:bCs/>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D61EAB"/>
    <w:multiLevelType w:val="hybridMultilevel"/>
    <w:tmpl w:val="91F4E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F28E5"/>
    <w:multiLevelType w:val="hybridMultilevel"/>
    <w:tmpl w:val="F1863ECE"/>
    <w:lvl w:ilvl="0" w:tplc="C7DCEE36">
      <w:start w:val="1"/>
      <w:numFmt w:val="lowerRoman"/>
      <w:lvlText w:val="%1."/>
      <w:lvlJc w:val="left"/>
      <w:pPr>
        <w:ind w:left="720" w:hanging="360"/>
      </w:pPr>
      <w:rPr>
        <w:rFonts w:ascii="Times New Roman" w:eastAsiaTheme="minorHAnsi"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08D6914"/>
    <w:multiLevelType w:val="hybridMultilevel"/>
    <w:tmpl w:val="C3A07A28"/>
    <w:lvl w:ilvl="0" w:tplc="40090001">
      <w:start w:val="1"/>
      <w:numFmt w:val="bullet"/>
      <w:lvlText w:val=""/>
      <w:lvlJc w:val="left"/>
      <w:pPr>
        <w:ind w:left="1211"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0BB6452"/>
    <w:multiLevelType w:val="hybridMultilevel"/>
    <w:tmpl w:val="2B280DAA"/>
    <w:lvl w:ilvl="0" w:tplc="6D3AC7D8">
      <w:start w:val="1"/>
      <w:numFmt w:val="lowerRoman"/>
      <w:lvlText w:val="(%1)"/>
      <w:lvlJc w:val="left"/>
      <w:pPr>
        <w:ind w:left="790" w:hanging="720"/>
      </w:pPr>
      <w:rPr>
        <w:rFonts w:hint="default"/>
      </w:rPr>
    </w:lvl>
    <w:lvl w:ilvl="1" w:tplc="40090019" w:tentative="1">
      <w:start w:val="1"/>
      <w:numFmt w:val="lowerLetter"/>
      <w:lvlText w:val="%2."/>
      <w:lvlJc w:val="left"/>
      <w:pPr>
        <w:ind w:left="1150" w:hanging="360"/>
      </w:pPr>
    </w:lvl>
    <w:lvl w:ilvl="2" w:tplc="4009001B" w:tentative="1">
      <w:start w:val="1"/>
      <w:numFmt w:val="lowerRoman"/>
      <w:lvlText w:val="%3."/>
      <w:lvlJc w:val="right"/>
      <w:pPr>
        <w:ind w:left="1870" w:hanging="180"/>
      </w:pPr>
    </w:lvl>
    <w:lvl w:ilvl="3" w:tplc="4009000F" w:tentative="1">
      <w:start w:val="1"/>
      <w:numFmt w:val="decimal"/>
      <w:lvlText w:val="%4."/>
      <w:lvlJc w:val="left"/>
      <w:pPr>
        <w:ind w:left="2590" w:hanging="360"/>
      </w:pPr>
    </w:lvl>
    <w:lvl w:ilvl="4" w:tplc="40090019" w:tentative="1">
      <w:start w:val="1"/>
      <w:numFmt w:val="lowerLetter"/>
      <w:lvlText w:val="%5."/>
      <w:lvlJc w:val="left"/>
      <w:pPr>
        <w:ind w:left="3310" w:hanging="360"/>
      </w:pPr>
    </w:lvl>
    <w:lvl w:ilvl="5" w:tplc="4009001B" w:tentative="1">
      <w:start w:val="1"/>
      <w:numFmt w:val="lowerRoman"/>
      <w:lvlText w:val="%6."/>
      <w:lvlJc w:val="right"/>
      <w:pPr>
        <w:ind w:left="4030" w:hanging="180"/>
      </w:pPr>
    </w:lvl>
    <w:lvl w:ilvl="6" w:tplc="4009000F" w:tentative="1">
      <w:start w:val="1"/>
      <w:numFmt w:val="decimal"/>
      <w:lvlText w:val="%7."/>
      <w:lvlJc w:val="left"/>
      <w:pPr>
        <w:ind w:left="4750" w:hanging="360"/>
      </w:pPr>
    </w:lvl>
    <w:lvl w:ilvl="7" w:tplc="40090019" w:tentative="1">
      <w:start w:val="1"/>
      <w:numFmt w:val="lowerLetter"/>
      <w:lvlText w:val="%8."/>
      <w:lvlJc w:val="left"/>
      <w:pPr>
        <w:ind w:left="5470" w:hanging="360"/>
      </w:pPr>
    </w:lvl>
    <w:lvl w:ilvl="8" w:tplc="4009001B" w:tentative="1">
      <w:start w:val="1"/>
      <w:numFmt w:val="lowerRoman"/>
      <w:lvlText w:val="%9."/>
      <w:lvlJc w:val="right"/>
      <w:pPr>
        <w:ind w:left="6190" w:hanging="180"/>
      </w:pPr>
    </w:lvl>
  </w:abstractNum>
  <w:abstractNum w:abstractNumId="13">
    <w:nsid w:val="2D740662"/>
    <w:multiLevelType w:val="hybridMultilevel"/>
    <w:tmpl w:val="15E40D7A"/>
    <w:lvl w:ilvl="0" w:tplc="C5C231C6">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7370D8"/>
    <w:multiLevelType w:val="hybridMultilevel"/>
    <w:tmpl w:val="E32ED75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349E5C98"/>
    <w:multiLevelType w:val="hybridMultilevel"/>
    <w:tmpl w:val="F7BC8A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4A72634"/>
    <w:multiLevelType w:val="hybridMultilevel"/>
    <w:tmpl w:val="944CBC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C9618E5"/>
    <w:multiLevelType w:val="hybridMultilevel"/>
    <w:tmpl w:val="062C351E"/>
    <w:lvl w:ilvl="0" w:tplc="2C6E042E">
      <w:start w:val="1"/>
      <w:numFmt w:val="decimal"/>
      <w:lvlText w:val="%1"/>
      <w:lvlJc w:val="left"/>
      <w:pPr>
        <w:ind w:left="645" w:hanging="360"/>
      </w:pPr>
      <w:rPr>
        <w:rFonts w:ascii="Times New Roman" w:eastAsiaTheme="minorEastAsia" w:hAnsi="Times New Roman" w:cs="Times New Roman"/>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8">
    <w:nsid w:val="3F625769"/>
    <w:multiLevelType w:val="hybridMultilevel"/>
    <w:tmpl w:val="3EC69CF0"/>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9">
    <w:nsid w:val="46711665"/>
    <w:multiLevelType w:val="hybridMultilevel"/>
    <w:tmpl w:val="A2A4D7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6F32EEF"/>
    <w:multiLevelType w:val="hybridMultilevel"/>
    <w:tmpl w:val="7BA6211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47251C56"/>
    <w:multiLevelType w:val="hybridMultilevel"/>
    <w:tmpl w:val="9BB88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6C486B"/>
    <w:multiLevelType w:val="hybridMultilevel"/>
    <w:tmpl w:val="D74633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C075EEE"/>
    <w:multiLevelType w:val="hybridMultilevel"/>
    <w:tmpl w:val="7F44CAA2"/>
    <w:lvl w:ilvl="0" w:tplc="5282AF32">
      <w:numFmt w:val="bullet"/>
      <w:lvlText w:val="-"/>
      <w:lvlJc w:val="left"/>
      <w:pPr>
        <w:ind w:left="720" w:hanging="360"/>
      </w:pPr>
      <w:rPr>
        <w:rFonts w:ascii="Calibri" w:eastAsiaTheme="minorHAnsi" w:hAnsi="Calibri" w:cs="Calibri" w:hint="default"/>
        <w:color w:val="auto"/>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E9037FD"/>
    <w:multiLevelType w:val="hybridMultilevel"/>
    <w:tmpl w:val="4AAE5DB2"/>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5">
    <w:nsid w:val="570C2F9C"/>
    <w:multiLevelType w:val="hybridMultilevel"/>
    <w:tmpl w:val="7778B7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75F1A66"/>
    <w:multiLevelType w:val="hybridMultilevel"/>
    <w:tmpl w:val="7B607A7C"/>
    <w:lvl w:ilvl="0" w:tplc="40090001">
      <w:start w:val="1"/>
      <w:numFmt w:val="bullet"/>
      <w:lvlText w:val=""/>
      <w:lvlJc w:val="left"/>
      <w:pPr>
        <w:ind w:left="107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9420ACC"/>
    <w:multiLevelType w:val="hybridMultilevel"/>
    <w:tmpl w:val="CCD8247A"/>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8">
    <w:nsid w:val="597E0AE4"/>
    <w:multiLevelType w:val="multilevel"/>
    <w:tmpl w:val="4FEED66A"/>
    <w:lvl w:ilvl="0">
      <w:start w:val="1"/>
      <w:numFmt w:val="decimal"/>
      <w:lvlText w:val="%1."/>
      <w:lvlJc w:val="left"/>
      <w:pPr>
        <w:ind w:left="360" w:hanging="360"/>
      </w:pPr>
      <w:rPr>
        <w:rFonts w:hint="default"/>
        <w:b/>
        <w:bCs/>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A535877"/>
    <w:multiLevelType w:val="hybridMultilevel"/>
    <w:tmpl w:val="837A3D80"/>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0">
    <w:nsid w:val="62B7579E"/>
    <w:multiLevelType w:val="hybridMultilevel"/>
    <w:tmpl w:val="473E6FA4"/>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1">
    <w:nsid w:val="660406A3"/>
    <w:multiLevelType w:val="hybridMultilevel"/>
    <w:tmpl w:val="9ABA6B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BC95F85"/>
    <w:multiLevelType w:val="hybridMultilevel"/>
    <w:tmpl w:val="83DABA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C831F93"/>
    <w:multiLevelType w:val="hybridMultilevel"/>
    <w:tmpl w:val="E634F8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DC2083D"/>
    <w:multiLevelType w:val="hybridMultilevel"/>
    <w:tmpl w:val="573AD7EE"/>
    <w:lvl w:ilvl="0" w:tplc="C5C231C6">
      <w:start w:val="1"/>
      <w:numFmt w:val="lowerLetter"/>
      <w:lvlText w:val="%1."/>
      <w:lvlJc w:val="left"/>
      <w:pPr>
        <w:ind w:left="720" w:hanging="360"/>
      </w:pPr>
      <w:rPr>
        <w:rFonts w:ascii="Times New Roman" w:hAnsi="Times New Roman" w:cs="Times New Roman" w:hint="default"/>
        <w:b w:val="0"/>
        <w:sz w:val="24"/>
        <w:szCs w:val="24"/>
      </w:rPr>
    </w:lvl>
    <w:lvl w:ilvl="1" w:tplc="852A16C6">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2B963BE"/>
    <w:multiLevelType w:val="hybridMultilevel"/>
    <w:tmpl w:val="C6B838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9A50093"/>
    <w:multiLevelType w:val="hybridMultilevel"/>
    <w:tmpl w:val="DC18FF06"/>
    <w:lvl w:ilvl="0" w:tplc="27CC2A94">
      <w:start w:val="1"/>
      <w:numFmt w:val="decimal"/>
      <w:lvlText w:val="%1."/>
      <w:lvlJc w:val="left"/>
      <w:pPr>
        <w:ind w:left="360" w:hanging="360"/>
      </w:pPr>
      <w:rPr>
        <w:rFonts w:asciiTheme="minorHAnsi"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1"/>
  </w:num>
  <w:num w:numId="3">
    <w:abstractNumId w:val="16"/>
  </w:num>
  <w:num w:numId="4">
    <w:abstractNumId w:val="10"/>
  </w:num>
  <w:num w:numId="5">
    <w:abstractNumId w:val="19"/>
  </w:num>
  <w:num w:numId="6">
    <w:abstractNumId w:val="15"/>
  </w:num>
  <w:num w:numId="7">
    <w:abstractNumId w:val="4"/>
  </w:num>
  <w:num w:numId="8">
    <w:abstractNumId w:val="6"/>
  </w:num>
  <w:num w:numId="9">
    <w:abstractNumId w:val="20"/>
  </w:num>
  <w:num w:numId="10">
    <w:abstractNumId w:val="25"/>
  </w:num>
  <w:num w:numId="11">
    <w:abstractNumId w:val="7"/>
  </w:num>
  <w:num w:numId="12">
    <w:abstractNumId w:val="22"/>
  </w:num>
  <w:num w:numId="13">
    <w:abstractNumId w:val="34"/>
  </w:num>
  <w:num w:numId="14">
    <w:abstractNumId w:val="33"/>
  </w:num>
  <w:num w:numId="15">
    <w:abstractNumId w:val="14"/>
  </w:num>
  <w:num w:numId="16">
    <w:abstractNumId w:val="31"/>
  </w:num>
  <w:num w:numId="17">
    <w:abstractNumId w:val="23"/>
  </w:num>
  <w:num w:numId="18">
    <w:abstractNumId w:val="3"/>
  </w:num>
  <w:num w:numId="19">
    <w:abstractNumId w:val="5"/>
  </w:num>
  <w:num w:numId="20">
    <w:abstractNumId w:val="35"/>
  </w:num>
  <w:num w:numId="21">
    <w:abstractNumId w:val="29"/>
  </w:num>
  <w:num w:numId="22">
    <w:abstractNumId w:val="32"/>
  </w:num>
  <w:num w:numId="23">
    <w:abstractNumId w:val="36"/>
  </w:num>
  <w:num w:numId="24">
    <w:abstractNumId w:val="26"/>
  </w:num>
  <w:num w:numId="25">
    <w:abstractNumId w:val="11"/>
  </w:num>
  <w:num w:numId="26">
    <w:abstractNumId w:val="28"/>
  </w:num>
  <w:num w:numId="27">
    <w:abstractNumId w:val="8"/>
  </w:num>
  <w:num w:numId="28">
    <w:abstractNumId w:val="21"/>
  </w:num>
  <w:num w:numId="29">
    <w:abstractNumId w:val="9"/>
  </w:num>
  <w:num w:numId="30">
    <w:abstractNumId w:val="13"/>
  </w:num>
  <w:num w:numId="31">
    <w:abstractNumId w:val="0"/>
  </w:num>
  <w:num w:numId="32">
    <w:abstractNumId w:val="30"/>
  </w:num>
  <w:num w:numId="33">
    <w:abstractNumId w:val="27"/>
  </w:num>
  <w:num w:numId="34">
    <w:abstractNumId w:val="2"/>
  </w:num>
  <w:num w:numId="35">
    <w:abstractNumId w:val="18"/>
  </w:num>
  <w:num w:numId="36">
    <w:abstractNumId w:val="17"/>
  </w:num>
  <w:num w:numId="3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723"/>
    <w:rsid w:val="00003C8E"/>
    <w:rsid w:val="0000497D"/>
    <w:rsid w:val="00005409"/>
    <w:rsid w:val="00006114"/>
    <w:rsid w:val="0000670E"/>
    <w:rsid w:val="000103C5"/>
    <w:rsid w:val="0001171F"/>
    <w:rsid w:val="00012891"/>
    <w:rsid w:val="00023785"/>
    <w:rsid w:val="00024B94"/>
    <w:rsid w:val="00024DE1"/>
    <w:rsid w:val="000303C4"/>
    <w:rsid w:val="00033179"/>
    <w:rsid w:val="00036952"/>
    <w:rsid w:val="00040584"/>
    <w:rsid w:val="00043A69"/>
    <w:rsid w:val="00044A11"/>
    <w:rsid w:val="0005035D"/>
    <w:rsid w:val="000521FF"/>
    <w:rsid w:val="00055999"/>
    <w:rsid w:val="00062148"/>
    <w:rsid w:val="0006226A"/>
    <w:rsid w:val="00064B38"/>
    <w:rsid w:val="00066A30"/>
    <w:rsid w:val="00074603"/>
    <w:rsid w:val="00080DA8"/>
    <w:rsid w:val="0008277D"/>
    <w:rsid w:val="00083378"/>
    <w:rsid w:val="00084766"/>
    <w:rsid w:val="0009139B"/>
    <w:rsid w:val="00095413"/>
    <w:rsid w:val="00097CE9"/>
    <w:rsid w:val="000A2740"/>
    <w:rsid w:val="000A6B11"/>
    <w:rsid w:val="000B03F5"/>
    <w:rsid w:val="000B06B5"/>
    <w:rsid w:val="000B48C9"/>
    <w:rsid w:val="000B7EF8"/>
    <w:rsid w:val="000C115F"/>
    <w:rsid w:val="000C2944"/>
    <w:rsid w:val="000C2951"/>
    <w:rsid w:val="000C46A7"/>
    <w:rsid w:val="000C4DDF"/>
    <w:rsid w:val="000C5778"/>
    <w:rsid w:val="000C7D2D"/>
    <w:rsid w:val="000D0887"/>
    <w:rsid w:val="000D1C96"/>
    <w:rsid w:val="000D27C3"/>
    <w:rsid w:val="000D7AEC"/>
    <w:rsid w:val="000E0059"/>
    <w:rsid w:val="000E2790"/>
    <w:rsid w:val="000E3F53"/>
    <w:rsid w:val="000F01A6"/>
    <w:rsid w:val="000F10C4"/>
    <w:rsid w:val="000F21D3"/>
    <w:rsid w:val="000F342F"/>
    <w:rsid w:val="000F4F02"/>
    <w:rsid w:val="000F7942"/>
    <w:rsid w:val="00107784"/>
    <w:rsid w:val="00110011"/>
    <w:rsid w:val="00110B19"/>
    <w:rsid w:val="001112C3"/>
    <w:rsid w:val="001114EE"/>
    <w:rsid w:val="00111B62"/>
    <w:rsid w:val="001150AB"/>
    <w:rsid w:val="00115A46"/>
    <w:rsid w:val="001162C9"/>
    <w:rsid w:val="00121963"/>
    <w:rsid w:val="0012217C"/>
    <w:rsid w:val="001242BC"/>
    <w:rsid w:val="001309CF"/>
    <w:rsid w:val="001343E0"/>
    <w:rsid w:val="001375CD"/>
    <w:rsid w:val="0013792A"/>
    <w:rsid w:val="00137C7B"/>
    <w:rsid w:val="00137CE5"/>
    <w:rsid w:val="001406A6"/>
    <w:rsid w:val="00140A75"/>
    <w:rsid w:val="001413A2"/>
    <w:rsid w:val="00146AB7"/>
    <w:rsid w:val="001523E8"/>
    <w:rsid w:val="00171673"/>
    <w:rsid w:val="001741F0"/>
    <w:rsid w:val="00174530"/>
    <w:rsid w:val="0018108F"/>
    <w:rsid w:val="0018132C"/>
    <w:rsid w:val="00183143"/>
    <w:rsid w:val="00183B6C"/>
    <w:rsid w:val="001840A3"/>
    <w:rsid w:val="00187CB5"/>
    <w:rsid w:val="00191B99"/>
    <w:rsid w:val="001971AA"/>
    <w:rsid w:val="001A2E1F"/>
    <w:rsid w:val="001A2E77"/>
    <w:rsid w:val="001A3A6A"/>
    <w:rsid w:val="001A46B8"/>
    <w:rsid w:val="001A4A22"/>
    <w:rsid w:val="001A68C0"/>
    <w:rsid w:val="001A68E7"/>
    <w:rsid w:val="001B2407"/>
    <w:rsid w:val="001B2AC5"/>
    <w:rsid w:val="001C19C4"/>
    <w:rsid w:val="001C6C19"/>
    <w:rsid w:val="001D2BBE"/>
    <w:rsid w:val="001E16B3"/>
    <w:rsid w:val="001E2C1B"/>
    <w:rsid w:val="001F2C45"/>
    <w:rsid w:val="001F54EC"/>
    <w:rsid w:val="00202890"/>
    <w:rsid w:val="00205C04"/>
    <w:rsid w:val="00214232"/>
    <w:rsid w:val="00220447"/>
    <w:rsid w:val="00221EB7"/>
    <w:rsid w:val="002263E0"/>
    <w:rsid w:val="00227147"/>
    <w:rsid w:val="00236DC0"/>
    <w:rsid w:val="002379F1"/>
    <w:rsid w:val="0024269A"/>
    <w:rsid w:val="0024328F"/>
    <w:rsid w:val="002446F2"/>
    <w:rsid w:val="00251F99"/>
    <w:rsid w:val="0025286F"/>
    <w:rsid w:val="00252C7C"/>
    <w:rsid w:val="00256120"/>
    <w:rsid w:val="00257063"/>
    <w:rsid w:val="0025751A"/>
    <w:rsid w:val="00260882"/>
    <w:rsid w:val="00260D0A"/>
    <w:rsid w:val="00270A50"/>
    <w:rsid w:val="0027425F"/>
    <w:rsid w:val="0027529B"/>
    <w:rsid w:val="002835C1"/>
    <w:rsid w:val="00286D3B"/>
    <w:rsid w:val="0029318A"/>
    <w:rsid w:val="00296E98"/>
    <w:rsid w:val="002A1407"/>
    <w:rsid w:val="002A19BE"/>
    <w:rsid w:val="002A2B88"/>
    <w:rsid w:val="002A3C66"/>
    <w:rsid w:val="002A49F9"/>
    <w:rsid w:val="002B3530"/>
    <w:rsid w:val="002B775C"/>
    <w:rsid w:val="002C04D6"/>
    <w:rsid w:val="002C3AA2"/>
    <w:rsid w:val="002D1EDD"/>
    <w:rsid w:val="002D20D6"/>
    <w:rsid w:val="002D6304"/>
    <w:rsid w:val="002D774E"/>
    <w:rsid w:val="002E0B56"/>
    <w:rsid w:val="002E2662"/>
    <w:rsid w:val="002E29D5"/>
    <w:rsid w:val="002E2D57"/>
    <w:rsid w:val="002F0A0B"/>
    <w:rsid w:val="002F625B"/>
    <w:rsid w:val="003056C0"/>
    <w:rsid w:val="00305949"/>
    <w:rsid w:val="00307100"/>
    <w:rsid w:val="00307F26"/>
    <w:rsid w:val="00310BF8"/>
    <w:rsid w:val="00313657"/>
    <w:rsid w:val="003168C0"/>
    <w:rsid w:val="003176EB"/>
    <w:rsid w:val="003215AD"/>
    <w:rsid w:val="003216C0"/>
    <w:rsid w:val="00323E5A"/>
    <w:rsid w:val="003254AB"/>
    <w:rsid w:val="00327B49"/>
    <w:rsid w:val="00327DE4"/>
    <w:rsid w:val="0033122E"/>
    <w:rsid w:val="00332AD8"/>
    <w:rsid w:val="00335B82"/>
    <w:rsid w:val="003376DA"/>
    <w:rsid w:val="003407D1"/>
    <w:rsid w:val="00343E3F"/>
    <w:rsid w:val="0034473D"/>
    <w:rsid w:val="00347B72"/>
    <w:rsid w:val="00351DE5"/>
    <w:rsid w:val="00352F81"/>
    <w:rsid w:val="00354208"/>
    <w:rsid w:val="00355776"/>
    <w:rsid w:val="003578C6"/>
    <w:rsid w:val="00365BF1"/>
    <w:rsid w:val="00365F8F"/>
    <w:rsid w:val="00367B99"/>
    <w:rsid w:val="003743C5"/>
    <w:rsid w:val="00377F9A"/>
    <w:rsid w:val="00385ABE"/>
    <w:rsid w:val="00386DB5"/>
    <w:rsid w:val="00387606"/>
    <w:rsid w:val="00390658"/>
    <w:rsid w:val="00393566"/>
    <w:rsid w:val="0039389F"/>
    <w:rsid w:val="0039453E"/>
    <w:rsid w:val="00395A1D"/>
    <w:rsid w:val="003A5EF1"/>
    <w:rsid w:val="003A6C41"/>
    <w:rsid w:val="003B0B76"/>
    <w:rsid w:val="003C2CCB"/>
    <w:rsid w:val="003C5809"/>
    <w:rsid w:val="003D4E74"/>
    <w:rsid w:val="003D66E9"/>
    <w:rsid w:val="003E2B00"/>
    <w:rsid w:val="003F21D6"/>
    <w:rsid w:val="003F3D12"/>
    <w:rsid w:val="003F3F5D"/>
    <w:rsid w:val="003F4122"/>
    <w:rsid w:val="003F4C98"/>
    <w:rsid w:val="003F6571"/>
    <w:rsid w:val="003F7AA3"/>
    <w:rsid w:val="00404392"/>
    <w:rsid w:val="004072CF"/>
    <w:rsid w:val="004111FA"/>
    <w:rsid w:val="00417288"/>
    <w:rsid w:val="00432186"/>
    <w:rsid w:val="0044564D"/>
    <w:rsid w:val="004479DC"/>
    <w:rsid w:val="00453A53"/>
    <w:rsid w:val="00461ED8"/>
    <w:rsid w:val="0046211E"/>
    <w:rsid w:val="004631F2"/>
    <w:rsid w:val="00466959"/>
    <w:rsid w:val="00471AFC"/>
    <w:rsid w:val="00481361"/>
    <w:rsid w:val="004836A8"/>
    <w:rsid w:val="004859A4"/>
    <w:rsid w:val="00487BA8"/>
    <w:rsid w:val="00492E0E"/>
    <w:rsid w:val="004949F4"/>
    <w:rsid w:val="00496039"/>
    <w:rsid w:val="004A4686"/>
    <w:rsid w:val="004B1040"/>
    <w:rsid w:val="004B745D"/>
    <w:rsid w:val="004B758C"/>
    <w:rsid w:val="004C7451"/>
    <w:rsid w:val="004C7F1F"/>
    <w:rsid w:val="004D5F36"/>
    <w:rsid w:val="004E139D"/>
    <w:rsid w:val="004E3375"/>
    <w:rsid w:val="004F0A6F"/>
    <w:rsid w:val="004F6846"/>
    <w:rsid w:val="005121CB"/>
    <w:rsid w:val="00514A10"/>
    <w:rsid w:val="005158C5"/>
    <w:rsid w:val="00527953"/>
    <w:rsid w:val="00532974"/>
    <w:rsid w:val="00533E67"/>
    <w:rsid w:val="00541827"/>
    <w:rsid w:val="00542469"/>
    <w:rsid w:val="00543284"/>
    <w:rsid w:val="00543F72"/>
    <w:rsid w:val="0056123A"/>
    <w:rsid w:val="00562CD6"/>
    <w:rsid w:val="00562D60"/>
    <w:rsid w:val="005703CF"/>
    <w:rsid w:val="00571A3E"/>
    <w:rsid w:val="00577FC2"/>
    <w:rsid w:val="005807EC"/>
    <w:rsid w:val="00581C35"/>
    <w:rsid w:val="00584138"/>
    <w:rsid w:val="00592180"/>
    <w:rsid w:val="005A0372"/>
    <w:rsid w:val="005A10B6"/>
    <w:rsid w:val="005A10D6"/>
    <w:rsid w:val="005A4EB2"/>
    <w:rsid w:val="005B5043"/>
    <w:rsid w:val="005B6C5D"/>
    <w:rsid w:val="005C5366"/>
    <w:rsid w:val="005C5966"/>
    <w:rsid w:val="005E02F6"/>
    <w:rsid w:val="005E0979"/>
    <w:rsid w:val="005E0A39"/>
    <w:rsid w:val="005F4043"/>
    <w:rsid w:val="005F4FA1"/>
    <w:rsid w:val="005F640A"/>
    <w:rsid w:val="00614332"/>
    <w:rsid w:val="006167F5"/>
    <w:rsid w:val="00616B34"/>
    <w:rsid w:val="00621F63"/>
    <w:rsid w:val="00623D30"/>
    <w:rsid w:val="00625E95"/>
    <w:rsid w:val="00627F18"/>
    <w:rsid w:val="00634306"/>
    <w:rsid w:val="00635026"/>
    <w:rsid w:val="006359F0"/>
    <w:rsid w:val="00637611"/>
    <w:rsid w:val="0064296D"/>
    <w:rsid w:val="00647CD3"/>
    <w:rsid w:val="00652723"/>
    <w:rsid w:val="00653AE8"/>
    <w:rsid w:val="00656C08"/>
    <w:rsid w:val="006610D7"/>
    <w:rsid w:val="00665899"/>
    <w:rsid w:val="00666597"/>
    <w:rsid w:val="00667B5F"/>
    <w:rsid w:val="0067151B"/>
    <w:rsid w:val="006727F9"/>
    <w:rsid w:val="00676A1E"/>
    <w:rsid w:val="00676C21"/>
    <w:rsid w:val="00677F33"/>
    <w:rsid w:val="006800AC"/>
    <w:rsid w:val="0068032C"/>
    <w:rsid w:val="00680B90"/>
    <w:rsid w:val="00680CD1"/>
    <w:rsid w:val="00684390"/>
    <w:rsid w:val="00696097"/>
    <w:rsid w:val="006A00A1"/>
    <w:rsid w:val="006A4A8A"/>
    <w:rsid w:val="006A615B"/>
    <w:rsid w:val="006B1520"/>
    <w:rsid w:val="006C2B51"/>
    <w:rsid w:val="006C56DA"/>
    <w:rsid w:val="006D445D"/>
    <w:rsid w:val="006D4A5C"/>
    <w:rsid w:val="006D7381"/>
    <w:rsid w:val="006D7B32"/>
    <w:rsid w:val="006E5A41"/>
    <w:rsid w:val="006E6E94"/>
    <w:rsid w:val="006F44EE"/>
    <w:rsid w:val="006F5907"/>
    <w:rsid w:val="00700AA4"/>
    <w:rsid w:val="00701B43"/>
    <w:rsid w:val="007022AD"/>
    <w:rsid w:val="00706C32"/>
    <w:rsid w:val="00713E3D"/>
    <w:rsid w:val="00717172"/>
    <w:rsid w:val="0072027F"/>
    <w:rsid w:val="00724E83"/>
    <w:rsid w:val="00730F08"/>
    <w:rsid w:val="00733F5A"/>
    <w:rsid w:val="00734F11"/>
    <w:rsid w:val="00735D49"/>
    <w:rsid w:val="00735F1E"/>
    <w:rsid w:val="00735F28"/>
    <w:rsid w:val="00736727"/>
    <w:rsid w:val="0074233D"/>
    <w:rsid w:val="00747EC0"/>
    <w:rsid w:val="00752826"/>
    <w:rsid w:val="007528B4"/>
    <w:rsid w:val="00752C11"/>
    <w:rsid w:val="00752D9C"/>
    <w:rsid w:val="007537F9"/>
    <w:rsid w:val="007547AE"/>
    <w:rsid w:val="00755268"/>
    <w:rsid w:val="00755B89"/>
    <w:rsid w:val="007576FD"/>
    <w:rsid w:val="00763FA4"/>
    <w:rsid w:val="00772B91"/>
    <w:rsid w:val="00775BDD"/>
    <w:rsid w:val="007809C0"/>
    <w:rsid w:val="007813B7"/>
    <w:rsid w:val="00790824"/>
    <w:rsid w:val="00792293"/>
    <w:rsid w:val="0079233F"/>
    <w:rsid w:val="0079325F"/>
    <w:rsid w:val="00797DFF"/>
    <w:rsid w:val="007A1A3E"/>
    <w:rsid w:val="007A740C"/>
    <w:rsid w:val="007B2E9A"/>
    <w:rsid w:val="007B53B3"/>
    <w:rsid w:val="007B6176"/>
    <w:rsid w:val="007C6CE9"/>
    <w:rsid w:val="007D0350"/>
    <w:rsid w:val="007D578B"/>
    <w:rsid w:val="007D5E30"/>
    <w:rsid w:val="007D6135"/>
    <w:rsid w:val="007E506F"/>
    <w:rsid w:val="007F3C40"/>
    <w:rsid w:val="00805EB4"/>
    <w:rsid w:val="00813B8B"/>
    <w:rsid w:val="00817008"/>
    <w:rsid w:val="008205EA"/>
    <w:rsid w:val="0083287A"/>
    <w:rsid w:val="008335D9"/>
    <w:rsid w:val="00835DBF"/>
    <w:rsid w:val="00836BD7"/>
    <w:rsid w:val="00837410"/>
    <w:rsid w:val="00840620"/>
    <w:rsid w:val="00852C1A"/>
    <w:rsid w:val="0085543A"/>
    <w:rsid w:val="008558AE"/>
    <w:rsid w:val="008561B3"/>
    <w:rsid w:val="00863276"/>
    <w:rsid w:val="00863463"/>
    <w:rsid w:val="008635CB"/>
    <w:rsid w:val="00882BAC"/>
    <w:rsid w:val="0088663F"/>
    <w:rsid w:val="00886D4F"/>
    <w:rsid w:val="00887FCB"/>
    <w:rsid w:val="00896080"/>
    <w:rsid w:val="00897050"/>
    <w:rsid w:val="008A1A25"/>
    <w:rsid w:val="008A2579"/>
    <w:rsid w:val="008A2E14"/>
    <w:rsid w:val="008A3AC5"/>
    <w:rsid w:val="008B40BB"/>
    <w:rsid w:val="008C008C"/>
    <w:rsid w:val="008C5A0D"/>
    <w:rsid w:val="008C616C"/>
    <w:rsid w:val="008C7D8A"/>
    <w:rsid w:val="008D19E8"/>
    <w:rsid w:val="008D1F17"/>
    <w:rsid w:val="008D3559"/>
    <w:rsid w:val="008D5EB6"/>
    <w:rsid w:val="008D6750"/>
    <w:rsid w:val="008E0D70"/>
    <w:rsid w:val="008E1228"/>
    <w:rsid w:val="008E441A"/>
    <w:rsid w:val="008E4C04"/>
    <w:rsid w:val="008E55DE"/>
    <w:rsid w:val="008F05D5"/>
    <w:rsid w:val="008F6A42"/>
    <w:rsid w:val="00900A4C"/>
    <w:rsid w:val="00903C2B"/>
    <w:rsid w:val="00910788"/>
    <w:rsid w:val="009112F1"/>
    <w:rsid w:val="009122D3"/>
    <w:rsid w:val="00913865"/>
    <w:rsid w:val="0091401F"/>
    <w:rsid w:val="00914DF5"/>
    <w:rsid w:val="0092167D"/>
    <w:rsid w:val="0092235E"/>
    <w:rsid w:val="0092448B"/>
    <w:rsid w:val="00924F8C"/>
    <w:rsid w:val="00927293"/>
    <w:rsid w:val="00934F22"/>
    <w:rsid w:val="00940E0A"/>
    <w:rsid w:val="00942C19"/>
    <w:rsid w:val="0094319F"/>
    <w:rsid w:val="0094379C"/>
    <w:rsid w:val="00946B33"/>
    <w:rsid w:val="0095119C"/>
    <w:rsid w:val="00951EA7"/>
    <w:rsid w:val="00963C50"/>
    <w:rsid w:val="00966AB8"/>
    <w:rsid w:val="009705CE"/>
    <w:rsid w:val="00972295"/>
    <w:rsid w:val="00975F1D"/>
    <w:rsid w:val="00977CBD"/>
    <w:rsid w:val="00980212"/>
    <w:rsid w:val="00980CBE"/>
    <w:rsid w:val="009813B5"/>
    <w:rsid w:val="00986648"/>
    <w:rsid w:val="009906F6"/>
    <w:rsid w:val="00993892"/>
    <w:rsid w:val="009953B8"/>
    <w:rsid w:val="009A16A5"/>
    <w:rsid w:val="009A6D6A"/>
    <w:rsid w:val="009B2782"/>
    <w:rsid w:val="009B30EA"/>
    <w:rsid w:val="009B387C"/>
    <w:rsid w:val="009C08B3"/>
    <w:rsid w:val="009C2DA5"/>
    <w:rsid w:val="009C3FEC"/>
    <w:rsid w:val="009C4E1B"/>
    <w:rsid w:val="009C64EC"/>
    <w:rsid w:val="009D00EA"/>
    <w:rsid w:val="009D1242"/>
    <w:rsid w:val="009D16A1"/>
    <w:rsid w:val="009D226A"/>
    <w:rsid w:val="009D2360"/>
    <w:rsid w:val="009D2570"/>
    <w:rsid w:val="009D42B2"/>
    <w:rsid w:val="009D7DD0"/>
    <w:rsid w:val="009E79AB"/>
    <w:rsid w:val="009F61C3"/>
    <w:rsid w:val="009F6F5B"/>
    <w:rsid w:val="00A00536"/>
    <w:rsid w:val="00A01EBA"/>
    <w:rsid w:val="00A055AA"/>
    <w:rsid w:val="00A0785B"/>
    <w:rsid w:val="00A10F8C"/>
    <w:rsid w:val="00A11177"/>
    <w:rsid w:val="00A148CE"/>
    <w:rsid w:val="00A14B76"/>
    <w:rsid w:val="00A172F4"/>
    <w:rsid w:val="00A2476D"/>
    <w:rsid w:val="00A278C2"/>
    <w:rsid w:val="00A3084D"/>
    <w:rsid w:val="00A31486"/>
    <w:rsid w:val="00A32F9E"/>
    <w:rsid w:val="00A40E1C"/>
    <w:rsid w:val="00A425F5"/>
    <w:rsid w:val="00A43B96"/>
    <w:rsid w:val="00A47954"/>
    <w:rsid w:val="00A47E76"/>
    <w:rsid w:val="00A5071B"/>
    <w:rsid w:val="00A51852"/>
    <w:rsid w:val="00A574AB"/>
    <w:rsid w:val="00A60EFB"/>
    <w:rsid w:val="00A66E80"/>
    <w:rsid w:val="00A7263A"/>
    <w:rsid w:val="00A72BE9"/>
    <w:rsid w:val="00A745F2"/>
    <w:rsid w:val="00A7494D"/>
    <w:rsid w:val="00A75E12"/>
    <w:rsid w:val="00A81343"/>
    <w:rsid w:val="00A91064"/>
    <w:rsid w:val="00A96E44"/>
    <w:rsid w:val="00AB5217"/>
    <w:rsid w:val="00AB6125"/>
    <w:rsid w:val="00AB707C"/>
    <w:rsid w:val="00AC28AC"/>
    <w:rsid w:val="00AC5CB8"/>
    <w:rsid w:val="00AC736E"/>
    <w:rsid w:val="00AD05E4"/>
    <w:rsid w:val="00AD0A0D"/>
    <w:rsid w:val="00AD76A9"/>
    <w:rsid w:val="00AE0D24"/>
    <w:rsid w:val="00AE10E0"/>
    <w:rsid w:val="00AE1877"/>
    <w:rsid w:val="00AE339F"/>
    <w:rsid w:val="00AE4572"/>
    <w:rsid w:val="00AF0DF3"/>
    <w:rsid w:val="00AF35E8"/>
    <w:rsid w:val="00AF70F5"/>
    <w:rsid w:val="00B0054D"/>
    <w:rsid w:val="00B0555B"/>
    <w:rsid w:val="00B10D29"/>
    <w:rsid w:val="00B11469"/>
    <w:rsid w:val="00B118A3"/>
    <w:rsid w:val="00B21050"/>
    <w:rsid w:val="00B2304D"/>
    <w:rsid w:val="00B27793"/>
    <w:rsid w:val="00B325F8"/>
    <w:rsid w:val="00B33DE0"/>
    <w:rsid w:val="00B356C1"/>
    <w:rsid w:val="00B35E7D"/>
    <w:rsid w:val="00B408BB"/>
    <w:rsid w:val="00B4390C"/>
    <w:rsid w:val="00B461B2"/>
    <w:rsid w:val="00B46B8D"/>
    <w:rsid w:val="00B46C92"/>
    <w:rsid w:val="00B47BD1"/>
    <w:rsid w:val="00B50E27"/>
    <w:rsid w:val="00B57DD7"/>
    <w:rsid w:val="00B60251"/>
    <w:rsid w:val="00B70C41"/>
    <w:rsid w:val="00B8123A"/>
    <w:rsid w:val="00B8223A"/>
    <w:rsid w:val="00B82489"/>
    <w:rsid w:val="00B830B8"/>
    <w:rsid w:val="00B908EE"/>
    <w:rsid w:val="00B90A09"/>
    <w:rsid w:val="00B92242"/>
    <w:rsid w:val="00B96F99"/>
    <w:rsid w:val="00BA15AE"/>
    <w:rsid w:val="00BA1D18"/>
    <w:rsid w:val="00BA2C41"/>
    <w:rsid w:val="00BA349B"/>
    <w:rsid w:val="00BA7214"/>
    <w:rsid w:val="00BB0908"/>
    <w:rsid w:val="00BB1861"/>
    <w:rsid w:val="00BB5FD4"/>
    <w:rsid w:val="00BC08D1"/>
    <w:rsid w:val="00BC1FB0"/>
    <w:rsid w:val="00BC74F1"/>
    <w:rsid w:val="00BC7C23"/>
    <w:rsid w:val="00BC7E88"/>
    <w:rsid w:val="00BD2E56"/>
    <w:rsid w:val="00BD7737"/>
    <w:rsid w:val="00BE2389"/>
    <w:rsid w:val="00BE4391"/>
    <w:rsid w:val="00BE6AAE"/>
    <w:rsid w:val="00BF527A"/>
    <w:rsid w:val="00BF6E82"/>
    <w:rsid w:val="00BF6FF9"/>
    <w:rsid w:val="00BF760A"/>
    <w:rsid w:val="00C020F7"/>
    <w:rsid w:val="00C03016"/>
    <w:rsid w:val="00C03174"/>
    <w:rsid w:val="00C053D0"/>
    <w:rsid w:val="00C071FE"/>
    <w:rsid w:val="00C13BEC"/>
    <w:rsid w:val="00C27767"/>
    <w:rsid w:val="00C31971"/>
    <w:rsid w:val="00C340FD"/>
    <w:rsid w:val="00C41F8F"/>
    <w:rsid w:val="00C45B64"/>
    <w:rsid w:val="00C45EDD"/>
    <w:rsid w:val="00C462C4"/>
    <w:rsid w:val="00C46703"/>
    <w:rsid w:val="00C5138E"/>
    <w:rsid w:val="00C53439"/>
    <w:rsid w:val="00C55304"/>
    <w:rsid w:val="00C57419"/>
    <w:rsid w:val="00C62B37"/>
    <w:rsid w:val="00C64132"/>
    <w:rsid w:val="00C66421"/>
    <w:rsid w:val="00C71539"/>
    <w:rsid w:val="00C73EB4"/>
    <w:rsid w:val="00C74865"/>
    <w:rsid w:val="00C81B93"/>
    <w:rsid w:val="00C82301"/>
    <w:rsid w:val="00C825C0"/>
    <w:rsid w:val="00C82615"/>
    <w:rsid w:val="00C848CB"/>
    <w:rsid w:val="00C85769"/>
    <w:rsid w:val="00C9202C"/>
    <w:rsid w:val="00C927B4"/>
    <w:rsid w:val="00C9462A"/>
    <w:rsid w:val="00C94995"/>
    <w:rsid w:val="00C96EF7"/>
    <w:rsid w:val="00CA1614"/>
    <w:rsid w:val="00CA339F"/>
    <w:rsid w:val="00CB0696"/>
    <w:rsid w:val="00CB0D4B"/>
    <w:rsid w:val="00CB30A5"/>
    <w:rsid w:val="00CB5627"/>
    <w:rsid w:val="00CB622E"/>
    <w:rsid w:val="00CB7A4F"/>
    <w:rsid w:val="00CC4644"/>
    <w:rsid w:val="00CC775E"/>
    <w:rsid w:val="00CD3600"/>
    <w:rsid w:val="00CD3C32"/>
    <w:rsid w:val="00CD66A7"/>
    <w:rsid w:val="00CE1CDD"/>
    <w:rsid w:val="00CE20B5"/>
    <w:rsid w:val="00CF2AED"/>
    <w:rsid w:val="00CF3EA1"/>
    <w:rsid w:val="00CF4A0F"/>
    <w:rsid w:val="00D00F1F"/>
    <w:rsid w:val="00D038A9"/>
    <w:rsid w:val="00D039DF"/>
    <w:rsid w:val="00D07435"/>
    <w:rsid w:val="00D07CCB"/>
    <w:rsid w:val="00D10C0A"/>
    <w:rsid w:val="00D12B66"/>
    <w:rsid w:val="00D14698"/>
    <w:rsid w:val="00D20DB9"/>
    <w:rsid w:val="00D246DE"/>
    <w:rsid w:val="00D25C58"/>
    <w:rsid w:val="00D31875"/>
    <w:rsid w:val="00D401EC"/>
    <w:rsid w:val="00D43D3D"/>
    <w:rsid w:val="00D46528"/>
    <w:rsid w:val="00D473EE"/>
    <w:rsid w:val="00D5162F"/>
    <w:rsid w:val="00D51F33"/>
    <w:rsid w:val="00D57999"/>
    <w:rsid w:val="00D616C5"/>
    <w:rsid w:val="00D61F3D"/>
    <w:rsid w:val="00D626AB"/>
    <w:rsid w:val="00D65156"/>
    <w:rsid w:val="00D65210"/>
    <w:rsid w:val="00D65672"/>
    <w:rsid w:val="00D658FA"/>
    <w:rsid w:val="00D70F9C"/>
    <w:rsid w:val="00D75465"/>
    <w:rsid w:val="00D7597E"/>
    <w:rsid w:val="00D75DC6"/>
    <w:rsid w:val="00D84379"/>
    <w:rsid w:val="00D87A5D"/>
    <w:rsid w:val="00DA1301"/>
    <w:rsid w:val="00DA4853"/>
    <w:rsid w:val="00DA4A30"/>
    <w:rsid w:val="00DB1BE2"/>
    <w:rsid w:val="00DB5A7B"/>
    <w:rsid w:val="00DB74F1"/>
    <w:rsid w:val="00DC4F29"/>
    <w:rsid w:val="00DC50D5"/>
    <w:rsid w:val="00DD1C01"/>
    <w:rsid w:val="00DD1DE3"/>
    <w:rsid w:val="00DD54B3"/>
    <w:rsid w:val="00DE0385"/>
    <w:rsid w:val="00DE1568"/>
    <w:rsid w:val="00DE754E"/>
    <w:rsid w:val="00DF7F22"/>
    <w:rsid w:val="00E01166"/>
    <w:rsid w:val="00E01F92"/>
    <w:rsid w:val="00E0442B"/>
    <w:rsid w:val="00E1011C"/>
    <w:rsid w:val="00E12C20"/>
    <w:rsid w:val="00E17407"/>
    <w:rsid w:val="00E20C9F"/>
    <w:rsid w:val="00E22FC8"/>
    <w:rsid w:val="00E239A7"/>
    <w:rsid w:val="00E24749"/>
    <w:rsid w:val="00E248DC"/>
    <w:rsid w:val="00E25ED0"/>
    <w:rsid w:val="00E30AAE"/>
    <w:rsid w:val="00E34D86"/>
    <w:rsid w:val="00E352CF"/>
    <w:rsid w:val="00E367E3"/>
    <w:rsid w:val="00E40BC1"/>
    <w:rsid w:val="00E413DF"/>
    <w:rsid w:val="00E42B27"/>
    <w:rsid w:val="00E446C3"/>
    <w:rsid w:val="00E46568"/>
    <w:rsid w:val="00E47939"/>
    <w:rsid w:val="00E51E6B"/>
    <w:rsid w:val="00E52F52"/>
    <w:rsid w:val="00E55A4B"/>
    <w:rsid w:val="00E60264"/>
    <w:rsid w:val="00E6099D"/>
    <w:rsid w:val="00E63C8B"/>
    <w:rsid w:val="00E663D2"/>
    <w:rsid w:val="00E6763A"/>
    <w:rsid w:val="00E71703"/>
    <w:rsid w:val="00E71727"/>
    <w:rsid w:val="00E730F1"/>
    <w:rsid w:val="00E7384E"/>
    <w:rsid w:val="00E74166"/>
    <w:rsid w:val="00E74EEA"/>
    <w:rsid w:val="00E77B79"/>
    <w:rsid w:val="00E857AF"/>
    <w:rsid w:val="00E86CF6"/>
    <w:rsid w:val="00E87838"/>
    <w:rsid w:val="00E90446"/>
    <w:rsid w:val="00E97303"/>
    <w:rsid w:val="00EA158E"/>
    <w:rsid w:val="00EA2D6E"/>
    <w:rsid w:val="00EA46C6"/>
    <w:rsid w:val="00EA54CF"/>
    <w:rsid w:val="00EA676D"/>
    <w:rsid w:val="00EA6BA3"/>
    <w:rsid w:val="00EB18DC"/>
    <w:rsid w:val="00EB3471"/>
    <w:rsid w:val="00EB3FCB"/>
    <w:rsid w:val="00EB40C8"/>
    <w:rsid w:val="00EB59D6"/>
    <w:rsid w:val="00EB630F"/>
    <w:rsid w:val="00EC1ED2"/>
    <w:rsid w:val="00ED3BCC"/>
    <w:rsid w:val="00ED6EEF"/>
    <w:rsid w:val="00EE0B7F"/>
    <w:rsid w:val="00EE1B4A"/>
    <w:rsid w:val="00EE369A"/>
    <w:rsid w:val="00EE3A24"/>
    <w:rsid w:val="00EE5FDA"/>
    <w:rsid w:val="00EE791A"/>
    <w:rsid w:val="00EE7CA6"/>
    <w:rsid w:val="00EF1F0F"/>
    <w:rsid w:val="00EF5D0B"/>
    <w:rsid w:val="00F0370A"/>
    <w:rsid w:val="00F11029"/>
    <w:rsid w:val="00F212AD"/>
    <w:rsid w:val="00F24D91"/>
    <w:rsid w:val="00F25011"/>
    <w:rsid w:val="00F31BD9"/>
    <w:rsid w:val="00F32307"/>
    <w:rsid w:val="00F35EB0"/>
    <w:rsid w:val="00F37F86"/>
    <w:rsid w:val="00F413FD"/>
    <w:rsid w:val="00F41AD5"/>
    <w:rsid w:val="00F43FD5"/>
    <w:rsid w:val="00F5259B"/>
    <w:rsid w:val="00F526DA"/>
    <w:rsid w:val="00F620C8"/>
    <w:rsid w:val="00F660A1"/>
    <w:rsid w:val="00F677B3"/>
    <w:rsid w:val="00F73D88"/>
    <w:rsid w:val="00F757B9"/>
    <w:rsid w:val="00F8396E"/>
    <w:rsid w:val="00F84ABB"/>
    <w:rsid w:val="00F86468"/>
    <w:rsid w:val="00F909C4"/>
    <w:rsid w:val="00F92FF2"/>
    <w:rsid w:val="00F943B6"/>
    <w:rsid w:val="00F975E9"/>
    <w:rsid w:val="00F9764A"/>
    <w:rsid w:val="00FA63FE"/>
    <w:rsid w:val="00FA767B"/>
    <w:rsid w:val="00FB1363"/>
    <w:rsid w:val="00FC1389"/>
    <w:rsid w:val="00FC1A94"/>
    <w:rsid w:val="00FC381B"/>
    <w:rsid w:val="00FC45DB"/>
    <w:rsid w:val="00FD5220"/>
    <w:rsid w:val="00FD734B"/>
    <w:rsid w:val="00FE59BC"/>
    <w:rsid w:val="00FE6B37"/>
    <w:rsid w:val="00FF4123"/>
    <w:rsid w:val="00FF468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5E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08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6DA"/>
    <w:pPr>
      <w:ind w:left="720"/>
      <w:contextualSpacing/>
    </w:pPr>
  </w:style>
  <w:style w:type="paragraph" w:styleId="BalloonText">
    <w:name w:val="Balloon Text"/>
    <w:basedOn w:val="Normal"/>
    <w:link w:val="BalloonTextChar"/>
    <w:uiPriority w:val="99"/>
    <w:semiHidden/>
    <w:unhideWhenUsed/>
    <w:rsid w:val="000C115F"/>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C115F"/>
    <w:rPr>
      <w:rFonts w:ascii="Tahoma" w:eastAsia="Calibri" w:hAnsi="Tahoma" w:cs="Tahoma"/>
      <w:sz w:val="16"/>
      <w:szCs w:val="16"/>
      <w:lang w:val="en-US"/>
    </w:rPr>
  </w:style>
  <w:style w:type="paragraph" w:styleId="Header">
    <w:name w:val="header"/>
    <w:basedOn w:val="Normal"/>
    <w:link w:val="HeaderChar"/>
    <w:uiPriority w:val="99"/>
    <w:unhideWhenUsed/>
    <w:rsid w:val="003F2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1D6"/>
  </w:style>
  <w:style w:type="paragraph" w:styleId="Footer">
    <w:name w:val="footer"/>
    <w:basedOn w:val="Normal"/>
    <w:link w:val="FooterChar"/>
    <w:uiPriority w:val="99"/>
    <w:unhideWhenUsed/>
    <w:rsid w:val="003F2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1D6"/>
  </w:style>
  <w:style w:type="table" w:styleId="TableGrid">
    <w:name w:val="Table Grid"/>
    <w:basedOn w:val="TableNormal"/>
    <w:uiPriority w:val="59"/>
    <w:rsid w:val="00972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401F"/>
    <w:pPr>
      <w:spacing w:after="0" w:line="240" w:lineRule="auto"/>
    </w:pPr>
  </w:style>
  <w:style w:type="paragraph" w:customStyle="1" w:styleId="Default">
    <w:name w:val="Default"/>
    <w:rsid w:val="00183143"/>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2Char">
    <w:name w:val="Heading 2 Char"/>
    <w:basedOn w:val="DefaultParagraphFont"/>
    <w:link w:val="Heading2"/>
    <w:uiPriority w:val="9"/>
    <w:rsid w:val="00B908EE"/>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625E9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25E95"/>
    <w:pPr>
      <w:spacing w:line="259" w:lineRule="auto"/>
      <w:outlineLvl w:val="9"/>
    </w:pPr>
  </w:style>
  <w:style w:type="paragraph" w:styleId="TOC1">
    <w:name w:val="toc 1"/>
    <w:basedOn w:val="Normal"/>
    <w:next w:val="Normal"/>
    <w:autoRedefine/>
    <w:uiPriority w:val="39"/>
    <w:unhideWhenUsed/>
    <w:rsid w:val="00DE754E"/>
    <w:pPr>
      <w:spacing w:after="100"/>
    </w:pPr>
  </w:style>
  <w:style w:type="character" w:styleId="Hyperlink">
    <w:name w:val="Hyperlink"/>
    <w:basedOn w:val="DefaultParagraphFont"/>
    <w:uiPriority w:val="99"/>
    <w:unhideWhenUsed/>
    <w:rsid w:val="00DE754E"/>
    <w:rPr>
      <w:color w:val="0000FF" w:themeColor="hyperlink"/>
      <w:u w:val="single"/>
    </w:rPr>
  </w:style>
  <w:style w:type="character" w:styleId="CommentReference">
    <w:name w:val="annotation reference"/>
    <w:basedOn w:val="DefaultParagraphFont"/>
    <w:uiPriority w:val="99"/>
    <w:semiHidden/>
    <w:unhideWhenUsed/>
    <w:rsid w:val="00286D3B"/>
    <w:rPr>
      <w:sz w:val="16"/>
      <w:szCs w:val="16"/>
    </w:rPr>
  </w:style>
  <w:style w:type="paragraph" w:styleId="CommentText">
    <w:name w:val="annotation text"/>
    <w:basedOn w:val="Normal"/>
    <w:link w:val="CommentTextChar"/>
    <w:uiPriority w:val="99"/>
    <w:semiHidden/>
    <w:unhideWhenUsed/>
    <w:rsid w:val="00286D3B"/>
    <w:pPr>
      <w:spacing w:line="240" w:lineRule="auto"/>
    </w:pPr>
    <w:rPr>
      <w:sz w:val="20"/>
      <w:szCs w:val="20"/>
    </w:rPr>
  </w:style>
  <w:style w:type="character" w:customStyle="1" w:styleId="CommentTextChar">
    <w:name w:val="Comment Text Char"/>
    <w:basedOn w:val="DefaultParagraphFont"/>
    <w:link w:val="CommentText"/>
    <w:uiPriority w:val="99"/>
    <w:semiHidden/>
    <w:rsid w:val="00286D3B"/>
    <w:rPr>
      <w:sz w:val="20"/>
      <w:szCs w:val="20"/>
    </w:rPr>
  </w:style>
  <w:style w:type="paragraph" w:styleId="CommentSubject">
    <w:name w:val="annotation subject"/>
    <w:basedOn w:val="CommentText"/>
    <w:next w:val="CommentText"/>
    <w:link w:val="CommentSubjectChar"/>
    <w:uiPriority w:val="99"/>
    <w:semiHidden/>
    <w:unhideWhenUsed/>
    <w:rsid w:val="00286D3B"/>
    <w:rPr>
      <w:b/>
      <w:bCs/>
    </w:rPr>
  </w:style>
  <w:style w:type="character" w:customStyle="1" w:styleId="CommentSubjectChar">
    <w:name w:val="Comment Subject Char"/>
    <w:basedOn w:val="CommentTextChar"/>
    <w:link w:val="CommentSubject"/>
    <w:uiPriority w:val="99"/>
    <w:semiHidden/>
    <w:rsid w:val="00286D3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5E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08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6DA"/>
    <w:pPr>
      <w:ind w:left="720"/>
      <w:contextualSpacing/>
    </w:pPr>
  </w:style>
  <w:style w:type="paragraph" w:styleId="BalloonText">
    <w:name w:val="Balloon Text"/>
    <w:basedOn w:val="Normal"/>
    <w:link w:val="BalloonTextChar"/>
    <w:uiPriority w:val="99"/>
    <w:semiHidden/>
    <w:unhideWhenUsed/>
    <w:rsid w:val="000C115F"/>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C115F"/>
    <w:rPr>
      <w:rFonts w:ascii="Tahoma" w:eastAsia="Calibri" w:hAnsi="Tahoma" w:cs="Tahoma"/>
      <w:sz w:val="16"/>
      <w:szCs w:val="16"/>
      <w:lang w:val="en-US"/>
    </w:rPr>
  </w:style>
  <w:style w:type="paragraph" w:styleId="Header">
    <w:name w:val="header"/>
    <w:basedOn w:val="Normal"/>
    <w:link w:val="HeaderChar"/>
    <w:uiPriority w:val="99"/>
    <w:unhideWhenUsed/>
    <w:rsid w:val="003F2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1D6"/>
  </w:style>
  <w:style w:type="paragraph" w:styleId="Footer">
    <w:name w:val="footer"/>
    <w:basedOn w:val="Normal"/>
    <w:link w:val="FooterChar"/>
    <w:uiPriority w:val="99"/>
    <w:unhideWhenUsed/>
    <w:rsid w:val="003F2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1D6"/>
  </w:style>
  <w:style w:type="table" w:styleId="TableGrid">
    <w:name w:val="Table Grid"/>
    <w:basedOn w:val="TableNormal"/>
    <w:uiPriority w:val="59"/>
    <w:rsid w:val="00972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401F"/>
    <w:pPr>
      <w:spacing w:after="0" w:line="240" w:lineRule="auto"/>
    </w:pPr>
  </w:style>
  <w:style w:type="paragraph" w:customStyle="1" w:styleId="Default">
    <w:name w:val="Default"/>
    <w:rsid w:val="00183143"/>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2Char">
    <w:name w:val="Heading 2 Char"/>
    <w:basedOn w:val="DefaultParagraphFont"/>
    <w:link w:val="Heading2"/>
    <w:uiPriority w:val="9"/>
    <w:rsid w:val="00B908EE"/>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625E9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25E95"/>
    <w:pPr>
      <w:spacing w:line="259" w:lineRule="auto"/>
      <w:outlineLvl w:val="9"/>
    </w:pPr>
  </w:style>
  <w:style w:type="paragraph" w:styleId="TOC1">
    <w:name w:val="toc 1"/>
    <w:basedOn w:val="Normal"/>
    <w:next w:val="Normal"/>
    <w:autoRedefine/>
    <w:uiPriority w:val="39"/>
    <w:unhideWhenUsed/>
    <w:rsid w:val="00DE754E"/>
    <w:pPr>
      <w:spacing w:after="100"/>
    </w:pPr>
  </w:style>
  <w:style w:type="character" w:styleId="Hyperlink">
    <w:name w:val="Hyperlink"/>
    <w:basedOn w:val="DefaultParagraphFont"/>
    <w:uiPriority w:val="99"/>
    <w:unhideWhenUsed/>
    <w:rsid w:val="00DE754E"/>
    <w:rPr>
      <w:color w:val="0000FF" w:themeColor="hyperlink"/>
      <w:u w:val="single"/>
    </w:rPr>
  </w:style>
  <w:style w:type="character" w:styleId="CommentReference">
    <w:name w:val="annotation reference"/>
    <w:basedOn w:val="DefaultParagraphFont"/>
    <w:uiPriority w:val="99"/>
    <w:semiHidden/>
    <w:unhideWhenUsed/>
    <w:rsid w:val="00286D3B"/>
    <w:rPr>
      <w:sz w:val="16"/>
      <w:szCs w:val="16"/>
    </w:rPr>
  </w:style>
  <w:style w:type="paragraph" w:styleId="CommentText">
    <w:name w:val="annotation text"/>
    <w:basedOn w:val="Normal"/>
    <w:link w:val="CommentTextChar"/>
    <w:uiPriority w:val="99"/>
    <w:semiHidden/>
    <w:unhideWhenUsed/>
    <w:rsid w:val="00286D3B"/>
    <w:pPr>
      <w:spacing w:line="240" w:lineRule="auto"/>
    </w:pPr>
    <w:rPr>
      <w:sz w:val="20"/>
      <w:szCs w:val="20"/>
    </w:rPr>
  </w:style>
  <w:style w:type="character" w:customStyle="1" w:styleId="CommentTextChar">
    <w:name w:val="Comment Text Char"/>
    <w:basedOn w:val="DefaultParagraphFont"/>
    <w:link w:val="CommentText"/>
    <w:uiPriority w:val="99"/>
    <w:semiHidden/>
    <w:rsid w:val="00286D3B"/>
    <w:rPr>
      <w:sz w:val="20"/>
      <w:szCs w:val="20"/>
    </w:rPr>
  </w:style>
  <w:style w:type="paragraph" w:styleId="CommentSubject">
    <w:name w:val="annotation subject"/>
    <w:basedOn w:val="CommentText"/>
    <w:next w:val="CommentText"/>
    <w:link w:val="CommentSubjectChar"/>
    <w:uiPriority w:val="99"/>
    <w:semiHidden/>
    <w:unhideWhenUsed/>
    <w:rsid w:val="00286D3B"/>
    <w:rPr>
      <w:b/>
      <w:bCs/>
    </w:rPr>
  </w:style>
  <w:style w:type="character" w:customStyle="1" w:styleId="CommentSubjectChar">
    <w:name w:val="Comment Subject Char"/>
    <w:basedOn w:val="CommentTextChar"/>
    <w:link w:val="CommentSubject"/>
    <w:uiPriority w:val="99"/>
    <w:semiHidden/>
    <w:rsid w:val="00286D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B7BDA-1DF8-44B6-80E4-5DF0CC7B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10981</Words>
  <Characters>62595</Characters>
  <Application>Microsoft Office Word</Application>
  <DocSecurity>0</DocSecurity>
  <Lines>521</Lines>
  <Paragraphs>146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Background</vt:lpstr>
      <vt:lpstr>Project Objectives</vt:lpstr>
      <vt:lpstr>Project Components</vt:lpstr>
      <vt:lpstr>Objective of Stakeholder Engagement Plan</vt:lpstr>
      <vt:lpstr>Stakeholder Identification and Analysis</vt:lpstr>
      <vt:lpstr>Summary of Stakeholder Needs, Methods, and Tools for Engagement</vt:lpstr>
      <vt:lpstr>Summary of Stakeholder Engagement for the Parent Project (P173702) Implementatio</vt:lpstr>
      <vt:lpstr>Stakeholder Engagement for the Additional Financing (P178434)</vt:lpstr>
      <vt:lpstr>Consultation with Environment and Social Regional, Woreda Focal Persons</vt:lpstr>
      <vt:lpstr>Consultation with Ministry of Finance and Project Environment and Social Experts</vt:lpstr>
      <vt:lpstr>Lessons Learned from the Parent Project (P173702)</vt:lpstr>
      <vt:lpstr>Environment and social risk management implementation experience</vt:lpstr>
      <vt:lpstr>Environmental and social audit on pesticide spraying aircraft crash incidents</vt:lpstr>
      <vt:lpstr>Grievance Redress Mechanism Establishment and Functionality</vt:lpstr>
      <vt:lpstr>Vulnerable groups engagement during the parent project implementation</vt:lpstr>
      <vt:lpstr>Annex 1: Stakeholders’ Consultation Reporting Checklist</vt:lpstr>
      <vt:lpstr>Annex 2: Summary of Stakeholders’ Engagement for the Parent Project (P173702) Im</vt:lpstr>
    </vt:vector>
  </TitlesOfParts>
  <Company>HP Inc.</Company>
  <LinksUpToDate>false</LinksUpToDate>
  <CharactersWithSpaces>73430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dc:creator>
  <cp:lastModifiedBy>Win 10</cp:lastModifiedBy>
  <cp:revision>2</cp:revision>
  <dcterms:created xsi:type="dcterms:W3CDTF">2022-06-02T12:00:00Z</dcterms:created>
  <dcterms:modified xsi:type="dcterms:W3CDTF">2022-06-02T12:00:00Z</dcterms:modified>
</cp:coreProperties>
</file>